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DD6" w:rsidRPr="00BF0510" w:rsidRDefault="00F33272">
      <w:pPr>
        <w:pStyle w:val="Nzev"/>
        <w:spacing w:before="0"/>
        <w:jc w:val="center"/>
        <w:rPr>
          <w:rFonts w:ascii="Times New Roman" w:hAnsi="Times New Roman" w:cs="Times New Roman"/>
          <w:sz w:val="36"/>
          <w:szCs w:val="36"/>
        </w:rPr>
      </w:pPr>
      <w:r w:rsidRPr="00BF0510">
        <w:rPr>
          <w:rFonts w:ascii="Times New Roman" w:hAnsi="Times New Roman" w:cs="Times New Roman"/>
          <w:sz w:val="36"/>
          <w:szCs w:val="36"/>
        </w:rPr>
        <w:t>A. průvodní zpráva</w:t>
      </w:r>
    </w:p>
    <w:p w:rsidR="00A21DD6" w:rsidRPr="00BF0510" w:rsidRDefault="00F33272">
      <w:pPr>
        <w:pStyle w:val="Nadpis2"/>
        <w:numPr>
          <w:ilvl w:val="0"/>
          <w:numId w:val="0"/>
        </w:numPr>
        <w:rPr>
          <w:rFonts w:ascii="Times New Roman" w:hAnsi="Times New Roman" w:cs="Times New Roman"/>
        </w:rPr>
      </w:pPr>
      <w:r w:rsidRPr="00BF0510">
        <w:rPr>
          <w:rFonts w:ascii="Times New Roman" w:hAnsi="Times New Roman" w:cs="Times New Roman"/>
        </w:rPr>
        <w:t xml:space="preserve">A.1 Identifikační údaje </w:t>
      </w:r>
    </w:p>
    <w:p w:rsidR="00A21DD6" w:rsidRPr="00BF0510" w:rsidRDefault="00F33272">
      <w:pPr>
        <w:pStyle w:val="odstavecA1"/>
        <w:outlineLvl w:val="2"/>
        <w:rPr>
          <w:rFonts w:ascii="Times New Roman" w:hAnsi="Times New Roman"/>
          <w:b/>
        </w:rPr>
      </w:pPr>
      <w:r w:rsidRPr="00BF0510">
        <w:rPr>
          <w:rFonts w:ascii="Times New Roman" w:hAnsi="Times New Roman"/>
          <w:b/>
        </w:rPr>
        <w:t xml:space="preserve">A.1.1 Údaje o stavbě </w:t>
      </w:r>
    </w:p>
    <w:p w:rsidR="00A21DD6" w:rsidRPr="00BF0510" w:rsidRDefault="00F33272">
      <w:pPr>
        <w:pStyle w:val="Default"/>
        <w:outlineLvl w:val="3"/>
        <w:rPr>
          <w:rFonts w:ascii="Times New Roman" w:hAnsi="Times New Roman"/>
          <w:i/>
        </w:rPr>
      </w:pPr>
      <w:r w:rsidRPr="00BF0510">
        <w:rPr>
          <w:rFonts w:ascii="Times New Roman" w:hAnsi="Times New Roman"/>
          <w:b/>
          <w:i/>
        </w:rPr>
        <w:t>a) název stavby</w:t>
      </w:r>
      <w:r w:rsidRPr="00BF0510">
        <w:rPr>
          <w:rFonts w:ascii="Times New Roman" w:hAnsi="Times New Roman"/>
          <w:i/>
        </w:rPr>
        <w:t xml:space="preserve">, </w:t>
      </w:r>
    </w:p>
    <w:p w:rsidR="004D4BC8" w:rsidRPr="00BF0510" w:rsidRDefault="005F7E05">
      <w:pPr>
        <w:pStyle w:val="aodstavec"/>
        <w:rPr>
          <w:rFonts w:ascii="Times New Roman" w:hAnsi="Times New Roman"/>
          <w:i w:val="0"/>
        </w:rPr>
      </w:pPr>
      <w:r w:rsidRPr="00BF0510">
        <w:rPr>
          <w:rFonts w:ascii="Times New Roman" w:hAnsi="Times New Roman"/>
          <w:i w:val="0"/>
        </w:rPr>
        <w:t xml:space="preserve">STAVEBNÍ ÚPRAVA </w:t>
      </w:r>
      <w:r w:rsidR="00825A4B">
        <w:rPr>
          <w:rFonts w:ascii="Times New Roman" w:hAnsi="Times New Roman"/>
          <w:i w:val="0"/>
        </w:rPr>
        <w:t>STÁVAJÍCÍCH OBJEKTŮ R.D. FILIPOVA HUŤ - R.D.</w:t>
      </w:r>
      <w:r w:rsidR="00610A58">
        <w:rPr>
          <w:rFonts w:ascii="Times New Roman" w:hAnsi="Times New Roman"/>
          <w:i w:val="0"/>
        </w:rPr>
        <w:t xml:space="preserve"> </w:t>
      </w:r>
      <w:r w:rsidR="00825A4B">
        <w:rPr>
          <w:rFonts w:ascii="Times New Roman" w:hAnsi="Times New Roman"/>
          <w:i w:val="0"/>
        </w:rPr>
        <w:t>1+2</w:t>
      </w:r>
    </w:p>
    <w:p w:rsidR="00A21DD6" w:rsidRPr="00BF0510" w:rsidRDefault="00F33272">
      <w:pPr>
        <w:pStyle w:val="aodstavec"/>
        <w:rPr>
          <w:rFonts w:ascii="Times New Roman" w:hAnsi="Times New Roman"/>
          <w:i w:val="0"/>
        </w:rPr>
      </w:pPr>
      <w:r w:rsidRPr="00BF0510">
        <w:rPr>
          <w:rFonts w:ascii="Times New Roman" w:hAnsi="Times New Roman"/>
          <w:i w:val="0"/>
        </w:rPr>
        <w:t xml:space="preserve">b) místo stavby (adresa, čísla popisná, katastrální území, parcelní čísla pozemků), </w:t>
      </w:r>
    </w:p>
    <w:p w:rsidR="004D4BC8" w:rsidRPr="00BF0510" w:rsidRDefault="00825A4B" w:rsidP="004D4BC8">
      <w:r>
        <w:t>FILIPOVA HUŤ</w:t>
      </w:r>
    </w:p>
    <w:p w:rsidR="004D4BC8" w:rsidRPr="00BF0510" w:rsidRDefault="004D4BC8" w:rsidP="004D4BC8">
      <w:r w:rsidRPr="00BF0510">
        <w:t xml:space="preserve">Kat. území            </w:t>
      </w:r>
      <w:r w:rsidR="00BF0510">
        <w:t xml:space="preserve"> </w:t>
      </w:r>
      <w:r w:rsidR="00825A4B">
        <w:t>FILIPOVA HUŤ  /697851</w:t>
      </w:r>
      <w:r w:rsidR="00BF0510">
        <w:t>/</w:t>
      </w:r>
    </w:p>
    <w:p w:rsidR="00401E95" w:rsidRPr="00BF0510" w:rsidRDefault="00401E95" w:rsidP="00401E95">
      <w:r w:rsidRPr="00BF0510">
        <w:t xml:space="preserve">                              p.č.    </w:t>
      </w:r>
      <w:r w:rsidR="00825A4B">
        <w:t>1759</w:t>
      </w:r>
      <w:r w:rsidRPr="00BF0510">
        <w:t xml:space="preserve">   </w:t>
      </w:r>
      <w:r w:rsidR="005F7E05" w:rsidRPr="00BF0510">
        <w:t xml:space="preserve">         </w:t>
      </w:r>
      <w:r w:rsidRPr="00BF0510">
        <w:t xml:space="preserve"> </w:t>
      </w:r>
      <w:r w:rsidR="00825A4B">
        <w:t>trvalý travní porost</w:t>
      </w:r>
      <w:r w:rsidRPr="00BF0510">
        <w:t xml:space="preserve">      </w:t>
      </w:r>
    </w:p>
    <w:p w:rsidR="00825A4B" w:rsidRDefault="005F7E05" w:rsidP="00401E95">
      <w:r w:rsidRPr="00BF0510">
        <w:t xml:space="preserve">                              </w:t>
      </w:r>
      <w:r w:rsidR="00825A4B" w:rsidRPr="00BF0510">
        <w:t xml:space="preserve">p.č.    </w:t>
      </w:r>
      <w:r w:rsidR="00825A4B">
        <w:t>1760</w:t>
      </w:r>
      <w:r w:rsidR="00825A4B" w:rsidRPr="00BF0510">
        <w:t xml:space="preserve">             </w:t>
      </w:r>
      <w:r w:rsidR="00825A4B">
        <w:t>trvalý travní porost</w:t>
      </w:r>
      <w:r w:rsidR="00825A4B" w:rsidRPr="00BF0510">
        <w:t xml:space="preserve">  </w:t>
      </w:r>
    </w:p>
    <w:p w:rsidR="005F7E05" w:rsidRPr="00BF0510" w:rsidRDefault="00825A4B" w:rsidP="00401E95">
      <w:r w:rsidRPr="00BF0510">
        <w:t xml:space="preserve">   </w:t>
      </w:r>
      <w:r w:rsidR="00732115">
        <w:t xml:space="preserve">                          </w:t>
      </w:r>
      <w:r w:rsidRPr="00BF0510">
        <w:t xml:space="preserve"> </w:t>
      </w:r>
      <w:r w:rsidR="00732115" w:rsidRPr="00BF0510">
        <w:t xml:space="preserve">p.č.    </w:t>
      </w:r>
      <w:r w:rsidR="00732115">
        <w:t>1492/1</w:t>
      </w:r>
      <w:r w:rsidR="00732115" w:rsidRPr="00BF0510">
        <w:t xml:space="preserve">      </w:t>
      </w:r>
      <w:r w:rsidR="00732115">
        <w:t xml:space="preserve"> </w:t>
      </w:r>
      <w:r w:rsidR="00732115" w:rsidRPr="00BF0510">
        <w:t xml:space="preserve"> </w:t>
      </w:r>
      <w:r w:rsidR="00732115">
        <w:t xml:space="preserve"> </w:t>
      </w:r>
      <w:r w:rsidR="00732115" w:rsidRPr="00BF0510">
        <w:t xml:space="preserve"> </w:t>
      </w:r>
      <w:r w:rsidR="00732115">
        <w:t>trvalý travní porost</w:t>
      </w:r>
    </w:p>
    <w:p w:rsidR="00825A4B" w:rsidRDefault="005F7E05" w:rsidP="00401E95">
      <w:r w:rsidRPr="00BF0510">
        <w:t xml:space="preserve">                              </w:t>
      </w:r>
      <w:r w:rsidR="00825A4B" w:rsidRPr="00BF0510">
        <w:t xml:space="preserve">p.č.    </w:t>
      </w:r>
      <w:r w:rsidR="00825A4B">
        <w:t>1483</w:t>
      </w:r>
      <w:r w:rsidR="00825A4B" w:rsidRPr="00BF0510">
        <w:t xml:space="preserve">             </w:t>
      </w:r>
      <w:r w:rsidR="00825A4B">
        <w:t>ostatní plocha</w:t>
      </w:r>
    </w:p>
    <w:p w:rsidR="00825A4B" w:rsidRDefault="00825A4B" w:rsidP="00401E95">
      <w:r>
        <w:t xml:space="preserve">                              </w:t>
      </w:r>
      <w:r w:rsidRPr="00BF0510">
        <w:t xml:space="preserve">p.č.    </w:t>
      </w:r>
      <w:r>
        <w:t>1479</w:t>
      </w:r>
      <w:r w:rsidRPr="00BF0510">
        <w:t xml:space="preserve">             </w:t>
      </w:r>
      <w:r>
        <w:t>trvalý travní porost</w:t>
      </w:r>
      <w:r w:rsidRPr="00BF0510">
        <w:t xml:space="preserve"> </w:t>
      </w:r>
    </w:p>
    <w:p w:rsidR="00825A4B" w:rsidRDefault="00825A4B" w:rsidP="00401E95">
      <w:r>
        <w:t xml:space="preserve">                              </w:t>
      </w:r>
      <w:r w:rsidRPr="00BF0510">
        <w:t xml:space="preserve">p.č.    </w:t>
      </w:r>
      <w:r>
        <w:t>1687</w:t>
      </w:r>
      <w:r w:rsidRPr="00BF0510">
        <w:t xml:space="preserve">            </w:t>
      </w:r>
      <w:r>
        <w:t xml:space="preserve"> ostatní plocha</w:t>
      </w:r>
    </w:p>
    <w:p w:rsidR="00825A4B" w:rsidRDefault="00825A4B" w:rsidP="00825A4B">
      <w:r>
        <w:t xml:space="preserve">                              </w:t>
      </w:r>
      <w:r w:rsidRPr="00BF0510">
        <w:t xml:space="preserve">p.č.    </w:t>
      </w:r>
      <w:r>
        <w:t>1695</w:t>
      </w:r>
      <w:r w:rsidRPr="00BF0510">
        <w:t xml:space="preserve">             </w:t>
      </w:r>
      <w:r>
        <w:t>trvalý travní porost</w:t>
      </w:r>
      <w:r w:rsidRPr="00BF0510">
        <w:t xml:space="preserve"> </w:t>
      </w:r>
    </w:p>
    <w:p w:rsidR="005F7E05" w:rsidRPr="00BF0510" w:rsidRDefault="00825A4B" w:rsidP="00401E95">
      <w:r w:rsidRPr="00BF0510">
        <w:t xml:space="preserve">                </w:t>
      </w:r>
    </w:p>
    <w:p w:rsidR="00401E95" w:rsidRPr="00BF0510" w:rsidRDefault="005F7E05" w:rsidP="004D4BC8">
      <w:r w:rsidRPr="00BF0510">
        <w:t xml:space="preserve">                             </w:t>
      </w:r>
      <w:r w:rsidR="004D4BC8" w:rsidRPr="00BF0510">
        <w:t xml:space="preserve">                 </w:t>
      </w:r>
    </w:p>
    <w:p w:rsidR="00A21DD6" w:rsidRPr="00BF0510" w:rsidRDefault="00F33272">
      <w:pPr>
        <w:pStyle w:val="aodstavec"/>
        <w:rPr>
          <w:rFonts w:ascii="Times New Roman" w:hAnsi="Times New Roman"/>
          <w:b/>
          <w:i w:val="0"/>
        </w:rPr>
      </w:pPr>
      <w:r w:rsidRPr="00BF0510">
        <w:rPr>
          <w:rFonts w:ascii="Times New Roman" w:hAnsi="Times New Roman"/>
          <w:b/>
          <w:i w:val="0"/>
        </w:rPr>
        <w:t xml:space="preserve">c) předmět dokumentace. </w:t>
      </w:r>
    </w:p>
    <w:p w:rsidR="0034057B" w:rsidRDefault="0054083C" w:rsidP="0034057B">
      <w:r>
        <w:t xml:space="preserve"> </w:t>
      </w:r>
      <w:r w:rsidR="0034057B">
        <w:t xml:space="preserve">Předmětem dokumentace jsou stavební úpravy dvou objektů R.D. +nové přípojky splaškové kanalizace, vodovodu. </w:t>
      </w:r>
      <w:r w:rsidR="00610A58">
        <w:t>e</w:t>
      </w:r>
      <w:r w:rsidR="0034057B">
        <w:t>lektro+ zpevněné plochy.</w:t>
      </w:r>
    </w:p>
    <w:p w:rsidR="0034057B" w:rsidRDefault="0034057B" w:rsidP="0034057B">
      <w:r>
        <w:t>Oba stávající objekty rod. domů budou využívány pro stálé bydlení – pro potřebu bytových jednotek obce,+ jako další využití je přechodné ubytování v navržených pokojích.</w:t>
      </w:r>
    </w:p>
    <w:p w:rsidR="0034057B" w:rsidRPr="007F4768" w:rsidRDefault="0034057B" w:rsidP="0034057B"/>
    <w:p w:rsidR="0034057B" w:rsidRDefault="0034057B" w:rsidP="0034057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 w:rsidRPr="00E54CAD">
        <w:rPr>
          <w:b/>
          <w:szCs w:val="24"/>
        </w:rPr>
        <w:t>Stávající objekt rodinného domu 1</w:t>
      </w:r>
      <w:r w:rsidRPr="00D36292">
        <w:t xml:space="preserve"> je ponechán ve stávající hmotě, úprava řeší pouze změnu vnitřní dispozice. V</w:t>
      </w:r>
      <w:r>
        <w:t> </w:t>
      </w:r>
      <w:r w:rsidRPr="00D36292">
        <w:t>úrovni</w:t>
      </w:r>
      <w:r>
        <w:t xml:space="preserve"> </w:t>
      </w:r>
      <w:r w:rsidRPr="00D36292">
        <w:t xml:space="preserve"> 1.N.P. jsou navrženy</w:t>
      </w:r>
      <w:r>
        <w:t xml:space="preserve"> celkem</w:t>
      </w:r>
      <w:r w:rsidRPr="00D36292">
        <w:t xml:space="preserve"> 3bytové jednotky pro stálé  bydlení</w:t>
      </w:r>
      <w:r>
        <w:t>:</w:t>
      </w:r>
    </w:p>
    <w:p w:rsidR="0034057B" w:rsidRDefault="0034057B" w:rsidP="0034057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>
        <w:t xml:space="preserve">2ks BYTU </w:t>
      </w:r>
      <w:r w:rsidRPr="00D36292">
        <w:t xml:space="preserve"> </w:t>
      </w:r>
      <w:r w:rsidR="003A7E20">
        <w:t xml:space="preserve"> </w:t>
      </w:r>
      <w:r>
        <w:t>2</w:t>
      </w:r>
      <w:r w:rsidRPr="00D36292">
        <w:t>+kk</w:t>
      </w:r>
    </w:p>
    <w:p w:rsidR="0034057B" w:rsidRPr="007F4768" w:rsidRDefault="0034057B" w:rsidP="0034057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1ks BYTU </w:t>
      </w:r>
      <w:r w:rsidRPr="00D36292">
        <w:t xml:space="preserve"> </w:t>
      </w:r>
      <w:r>
        <w:t xml:space="preserve"> 3</w:t>
      </w:r>
      <w:r w:rsidRPr="00D36292">
        <w:t>+kk.</w:t>
      </w:r>
      <w:r>
        <w:t xml:space="preserve">    </w:t>
      </w:r>
    </w:p>
    <w:p w:rsidR="0034057B" w:rsidRDefault="0034057B" w:rsidP="0034057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 w:rsidRPr="00D36292">
        <w:t xml:space="preserve">V úrovni </w:t>
      </w:r>
      <w:r>
        <w:t xml:space="preserve"> </w:t>
      </w:r>
      <w:r w:rsidR="003A7E20">
        <w:t xml:space="preserve"> </w:t>
      </w:r>
      <w:r w:rsidRPr="00D36292">
        <w:t>2.N.P. je navrženo celkem 5 ubytovacích pokojů s vlastním příslušenstvím</w:t>
      </w:r>
      <w:r>
        <w:t>:</w:t>
      </w:r>
    </w:p>
    <w:p w:rsidR="0034057B" w:rsidRPr="00B3581A" w:rsidRDefault="0034057B" w:rsidP="003405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</w:p>
    <w:p w:rsidR="0034057B" w:rsidRDefault="0034057B" w:rsidP="0034057B">
      <w:r>
        <w:rPr>
          <w:vertAlign w:val="superscript"/>
        </w:rPr>
        <w:t xml:space="preserve"> </w:t>
      </w:r>
      <w:r w:rsidRPr="00E54CAD">
        <w:rPr>
          <w:b/>
          <w:szCs w:val="24"/>
        </w:rPr>
        <w:t>Stávající objekt rodinného domu 2</w:t>
      </w:r>
      <w:r w:rsidRPr="00D36292">
        <w:t xml:space="preserve"> je ponechán ve stávající hmotě, úprava řeší pouze změnu vnitřní dispozice. </w:t>
      </w:r>
      <w:r>
        <w:t xml:space="preserve">V objektu jsou navrženy celkem 3 byty pro stálé bydlení ,+ v podkroví  /2NP/ je ubytovací apartmán. </w:t>
      </w:r>
    </w:p>
    <w:p w:rsidR="0034057B" w:rsidRDefault="0034057B" w:rsidP="0034057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>
        <w:t xml:space="preserve">2ks BYTU </w:t>
      </w:r>
      <w:r w:rsidR="003A7E20">
        <w:t xml:space="preserve"> </w:t>
      </w:r>
      <w:r w:rsidRPr="00D36292">
        <w:t xml:space="preserve"> </w:t>
      </w:r>
      <w:r>
        <w:t>3</w:t>
      </w:r>
      <w:r w:rsidRPr="00D36292">
        <w:t>+kk</w:t>
      </w:r>
    </w:p>
    <w:p w:rsidR="0034057B" w:rsidRPr="006C68FF" w:rsidRDefault="0034057B" w:rsidP="0034057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1ks BYTU </w:t>
      </w:r>
      <w:r w:rsidRPr="00D36292">
        <w:t xml:space="preserve"> </w:t>
      </w:r>
      <w:r w:rsidR="003A7E20">
        <w:t xml:space="preserve"> </w:t>
      </w:r>
      <w:r>
        <w:t>2</w:t>
      </w:r>
      <w:r w:rsidRPr="00D36292">
        <w:t>+kk.</w:t>
      </w:r>
      <w:r>
        <w:t xml:space="preserve">    </w:t>
      </w:r>
    </w:p>
    <w:p w:rsidR="0034057B" w:rsidRDefault="0034057B" w:rsidP="0034057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 w:rsidRPr="00D36292">
        <w:t>V úrovni 2.N.P.</w:t>
      </w:r>
      <w:r>
        <w:t xml:space="preserve">/podkroví/ </w:t>
      </w:r>
      <w:r w:rsidRPr="00D36292">
        <w:t xml:space="preserve"> je navržen </w:t>
      </w:r>
      <w:r>
        <w:t xml:space="preserve">ubytovací apartmán 3L:  </w:t>
      </w:r>
    </w:p>
    <w:p w:rsidR="003A7E20" w:rsidRDefault="003A7E20" w:rsidP="0034057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</w:p>
    <w:p w:rsidR="003A7E20" w:rsidRDefault="003A7E20" w:rsidP="0034057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</w:p>
    <w:p w:rsidR="003A7E20" w:rsidRDefault="003A7E20" w:rsidP="0034057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</w:p>
    <w:p w:rsidR="003A7E20" w:rsidRPr="006C68FF" w:rsidRDefault="003A7E20" w:rsidP="0034057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</w:p>
    <w:p w:rsidR="00E81676" w:rsidRPr="00BF0510" w:rsidRDefault="00E81676" w:rsidP="0034057B"/>
    <w:p w:rsidR="00A21DD6" w:rsidRPr="00BF0510" w:rsidRDefault="00F33272">
      <w:pPr>
        <w:pStyle w:val="odstavecA1"/>
        <w:outlineLvl w:val="2"/>
        <w:rPr>
          <w:rFonts w:ascii="Times New Roman" w:hAnsi="Times New Roman"/>
          <w:b/>
        </w:rPr>
      </w:pPr>
      <w:r w:rsidRPr="00BF0510">
        <w:rPr>
          <w:rFonts w:ascii="Times New Roman" w:hAnsi="Times New Roman"/>
          <w:b/>
        </w:rPr>
        <w:lastRenderedPageBreak/>
        <w:t xml:space="preserve">A.1.2 Údaje o žadateli </w:t>
      </w:r>
    </w:p>
    <w:p w:rsidR="00A21DD6" w:rsidRPr="00BF0510" w:rsidRDefault="00F33272">
      <w:pPr>
        <w:pStyle w:val="aodstavec"/>
        <w:rPr>
          <w:rFonts w:ascii="Times New Roman" w:hAnsi="Times New Roman"/>
          <w:i w:val="0"/>
        </w:rPr>
      </w:pPr>
      <w:r w:rsidRPr="00BF0510">
        <w:rPr>
          <w:rFonts w:ascii="Times New Roman" w:hAnsi="Times New Roman"/>
          <w:i w:val="0"/>
        </w:rPr>
        <w:t xml:space="preserve">a) jméno, příjmení a místo trvalého pobytu (fyzická osoba) nebo </w:t>
      </w:r>
    </w:p>
    <w:p w:rsidR="00A21DD6" w:rsidRPr="00BF0510" w:rsidRDefault="00F33272">
      <w:pPr>
        <w:pStyle w:val="aodstavec"/>
        <w:rPr>
          <w:rFonts w:ascii="Times New Roman" w:hAnsi="Times New Roman"/>
          <w:i w:val="0"/>
        </w:rPr>
      </w:pPr>
      <w:r w:rsidRPr="00BF0510">
        <w:rPr>
          <w:rFonts w:ascii="Times New Roman" w:hAnsi="Times New Roman"/>
          <w:i w:val="0"/>
        </w:rPr>
        <w:t xml:space="preserve">b) jméno, příjmení, obchodní firma, IČ, bylo-li přiděleno, místo podnikání (fyzická osoba podnikající) nebo </w:t>
      </w:r>
    </w:p>
    <w:p w:rsidR="00A21DD6" w:rsidRPr="00BF0510" w:rsidRDefault="00F33272">
      <w:pPr>
        <w:pStyle w:val="aodstavec"/>
        <w:rPr>
          <w:rFonts w:ascii="Times New Roman" w:hAnsi="Times New Roman"/>
          <w:i w:val="0"/>
        </w:rPr>
      </w:pPr>
      <w:r w:rsidRPr="00BF0510">
        <w:rPr>
          <w:rFonts w:ascii="Times New Roman" w:hAnsi="Times New Roman"/>
          <w:i w:val="0"/>
        </w:rPr>
        <w:t xml:space="preserve">c) obchodní firma nebo název, IČ, bylo-li přiděleno, adresa sídla (právnická osoba). </w:t>
      </w:r>
    </w:p>
    <w:p w:rsidR="003A7E20" w:rsidRPr="003A7E20" w:rsidRDefault="003A7E20" w:rsidP="003A7E20">
      <w:r w:rsidRPr="003A7E20">
        <w:rPr>
          <w:iCs/>
        </w:rPr>
        <w:t xml:space="preserve">Obec Modrava </w:t>
      </w:r>
      <w:r w:rsidRPr="003A7E20">
        <w:rPr>
          <w:b/>
          <w:iCs/>
        </w:rPr>
        <w:t xml:space="preserve"> </w:t>
      </w:r>
    </w:p>
    <w:p w:rsidR="003A7E20" w:rsidRPr="003A7E20" w:rsidRDefault="003A7E20" w:rsidP="003A7E20">
      <w:r w:rsidRPr="003A7E20">
        <w:rPr>
          <w:iCs/>
        </w:rPr>
        <w:t>Modrava 63,341 92, Kašperské Hory</w:t>
      </w:r>
    </w:p>
    <w:p w:rsidR="00A21DD6" w:rsidRPr="00BF0510" w:rsidRDefault="00A21DD6">
      <w:pPr>
        <w:pStyle w:val="odstavec"/>
        <w:ind w:firstLine="426"/>
        <w:rPr>
          <w:rFonts w:ascii="Times New Roman" w:hAnsi="Times New Roman"/>
          <w:b/>
          <w:color w:val="1F497D"/>
        </w:rPr>
      </w:pPr>
    </w:p>
    <w:p w:rsidR="00A21DD6" w:rsidRPr="00BF0510" w:rsidRDefault="00F33272">
      <w:pPr>
        <w:pStyle w:val="odstavecA1"/>
        <w:outlineLvl w:val="2"/>
        <w:rPr>
          <w:rFonts w:ascii="Times New Roman" w:hAnsi="Times New Roman"/>
          <w:b/>
        </w:rPr>
      </w:pPr>
      <w:r w:rsidRPr="00BF0510">
        <w:rPr>
          <w:rFonts w:ascii="Times New Roman" w:hAnsi="Times New Roman"/>
          <w:b/>
        </w:rPr>
        <w:t xml:space="preserve">A.1.3 Údaje o zpracovateli dokumentace </w:t>
      </w:r>
    </w:p>
    <w:p w:rsidR="00A21DD6" w:rsidRPr="00BF0510" w:rsidRDefault="00F33272">
      <w:pPr>
        <w:pStyle w:val="aodstavec"/>
        <w:outlineLvl w:val="3"/>
        <w:rPr>
          <w:rFonts w:ascii="Times New Roman" w:hAnsi="Times New Roman"/>
          <w:b/>
          <w:i w:val="0"/>
        </w:rPr>
      </w:pPr>
      <w:r w:rsidRPr="00BF0510">
        <w:rPr>
          <w:rFonts w:ascii="Times New Roman" w:hAnsi="Times New Roman"/>
          <w:b/>
          <w:i w:val="0"/>
        </w:rPr>
        <w:t xml:space="preserve">a) jméno, příjmení, obchodní firma, IČ, bylo-li přiděleno, místo podnikání (fyzická osoba podnikající) nebo obchodní firma nebo název, IČ, bylo-li přiděleno, adresa sídla (právnická osoba) </w:t>
      </w:r>
    </w:p>
    <w:p w:rsidR="00A055AF" w:rsidRPr="00BF0510" w:rsidRDefault="00A055AF" w:rsidP="00A055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ind w:left="135"/>
        <w:rPr>
          <w:iCs/>
          <w:lang w:val="sv-SE"/>
        </w:rPr>
      </w:pPr>
      <w:r w:rsidRPr="00BF0510">
        <w:rPr>
          <w:iCs/>
          <w:lang w:val="sv-SE"/>
        </w:rPr>
        <w:t xml:space="preserve">                 Radim Hucl , stavební činnost</w:t>
      </w:r>
    </w:p>
    <w:p w:rsidR="00A055AF" w:rsidRPr="00BF0510" w:rsidRDefault="00A055AF" w:rsidP="00A055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ind w:left="135"/>
        <w:rPr>
          <w:iCs/>
          <w:lang w:val="sv-SE"/>
        </w:rPr>
      </w:pPr>
      <w:r w:rsidRPr="00BF0510">
        <w:rPr>
          <w:iCs/>
          <w:lang w:val="sv-SE"/>
        </w:rPr>
        <w:t xml:space="preserve">                 Čechova ul. 7, 320 28, PLZEŇ</w:t>
      </w:r>
    </w:p>
    <w:p w:rsidR="00A055AF" w:rsidRPr="00BF0510" w:rsidRDefault="00A055AF" w:rsidP="00A055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ind w:left="135"/>
        <w:rPr>
          <w:iCs/>
          <w:lang w:val="sv-SE"/>
        </w:rPr>
      </w:pPr>
      <w:r w:rsidRPr="00BF0510">
        <w:rPr>
          <w:iCs/>
          <w:lang w:val="sv-SE"/>
        </w:rPr>
        <w:t xml:space="preserve">                 zasilatel. adresa:  Barrandova 28, 326 00,  PLZEŇ</w:t>
      </w:r>
    </w:p>
    <w:p w:rsidR="00A055AF" w:rsidRPr="00BF0510" w:rsidRDefault="00A055AF" w:rsidP="00A055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ind w:left="135"/>
        <w:rPr>
          <w:iCs/>
          <w:lang w:val="sv-SE"/>
        </w:rPr>
      </w:pPr>
      <w:r w:rsidRPr="00BF0510">
        <w:rPr>
          <w:iCs/>
          <w:lang w:val="sv-SE"/>
        </w:rPr>
        <w:t xml:space="preserve">                 I.Č.      114 13 859</w:t>
      </w:r>
    </w:p>
    <w:p w:rsidR="00A055AF" w:rsidRPr="00BF0510" w:rsidRDefault="00A055AF" w:rsidP="00A055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ind w:left="135"/>
        <w:rPr>
          <w:iCs/>
          <w:lang w:val="sv-SE"/>
        </w:rPr>
      </w:pPr>
      <w:r w:rsidRPr="00BF0510">
        <w:rPr>
          <w:iCs/>
          <w:lang w:val="sv-SE"/>
        </w:rPr>
        <w:t xml:space="preserve">                 DIČ.    CZ 540716 0044</w:t>
      </w:r>
    </w:p>
    <w:p w:rsidR="00A21DD6" w:rsidRPr="00BF0510" w:rsidRDefault="00F33272">
      <w:pPr>
        <w:pStyle w:val="aodstavec"/>
        <w:outlineLvl w:val="3"/>
        <w:rPr>
          <w:rFonts w:ascii="Times New Roman" w:hAnsi="Times New Roman"/>
          <w:b/>
          <w:i w:val="0"/>
        </w:rPr>
      </w:pPr>
      <w:r w:rsidRPr="00BF0510">
        <w:rPr>
          <w:rFonts w:ascii="Times New Roman" w:hAnsi="Times New Roman"/>
          <w:b/>
          <w:i w:val="0"/>
        </w:rPr>
        <w:t xml:space="preserve"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 </w:t>
      </w:r>
    </w:p>
    <w:p w:rsidR="009F1FDA" w:rsidRPr="00BF0510" w:rsidRDefault="009F1FDA" w:rsidP="009F1F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ind w:left="135"/>
        <w:rPr>
          <w:iCs/>
          <w:lang w:val="sv-SE"/>
        </w:rPr>
      </w:pPr>
      <w:r w:rsidRPr="00BF0510">
        <w:rPr>
          <w:iCs/>
          <w:lang w:val="sv-SE"/>
        </w:rPr>
        <w:t xml:space="preserve">                ing. arch. Radim Hucl </w:t>
      </w:r>
    </w:p>
    <w:p w:rsidR="009F1FDA" w:rsidRPr="00BF0510" w:rsidRDefault="009F1FDA" w:rsidP="009F1F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ind w:left="135"/>
        <w:rPr>
          <w:iCs/>
          <w:lang w:val="sv-SE"/>
        </w:rPr>
      </w:pPr>
      <w:r w:rsidRPr="00BF0510">
        <w:rPr>
          <w:iCs/>
          <w:lang w:val="sv-SE"/>
        </w:rPr>
        <w:t xml:space="preserve">                Vltavská ul.20,  150 00, PRAHA 5</w:t>
      </w:r>
    </w:p>
    <w:p w:rsidR="009F1FDA" w:rsidRPr="00BF0510" w:rsidRDefault="009F1FDA" w:rsidP="009F1F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ind w:left="135"/>
        <w:rPr>
          <w:iCs/>
          <w:lang w:val="sv-SE"/>
        </w:rPr>
      </w:pPr>
      <w:r w:rsidRPr="00BF0510">
        <w:rPr>
          <w:iCs/>
          <w:lang w:val="sv-SE"/>
        </w:rPr>
        <w:t xml:space="preserve">                autor. Architekt  pod. číslem 03 182, ze dne 28.6. 2004</w:t>
      </w:r>
    </w:p>
    <w:p w:rsidR="00A21DD6" w:rsidRPr="00BF0510" w:rsidRDefault="00F33272">
      <w:pPr>
        <w:pStyle w:val="aodstavec"/>
        <w:outlineLvl w:val="3"/>
        <w:rPr>
          <w:rFonts w:ascii="Times New Roman" w:hAnsi="Times New Roman"/>
          <w:b/>
          <w:i w:val="0"/>
        </w:rPr>
      </w:pPr>
      <w:r w:rsidRPr="00BF0510">
        <w:rPr>
          <w:rFonts w:ascii="Times New Roman" w:hAnsi="Times New Roman"/>
          <w:b/>
          <w:i w:val="0"/>
        </w:rPr>
        <w:t xml:space="preserve">c) jména a příjmení projektantů jednotlivých částí dokumentace včetně čísla, pod kterým jsou zapsáni v evidenci autorizovaných osob vedené Českou komorou architektů nebo Českou komorou autorizovaných inženýrů a techniků činných ve výstavbě, s vyznačeným oborem, popřípadě specializací jejich autorizace. </w:t>
      </w:r>
    </w:p>
    <w:p w:rsidR="00A21DD6" w:rsidRPr="00BF0510" w:rsidRDefault="00A21DD6">
      <w:pPr>
        <w:pStyle w:val="odstavec"/>
        <w:rPr>
          <w:rFonts w:ascii="Times New Roman" w:hAnsi="Times New Roman"/>
        </w:rPr>
      </w:pPr>
    </w:p>
    <w:p w:rsidR="009F1FDA" w:rsidRPr="00BF0510" w:rsidRDefault="009F1FDA" w:rsidP="009F1FDA">
      <w:pPr>
        <w:rPr>
          <w:szCs w:val="24"/>
        </w:rPr>
      </w:pPr>
      <w:r w:rsidRPr="00BF0510">
        <w:rPr>
          <w:szCs w:val="24"/>
        </w:rPr>
        <w:t xml:space="preserve">ARCH. STAVEBNÍ     ing.arch.  R.Hucl,   </w:t>
      </w:r>
      <w:r w:rsidR="00496294">
        <w:rPr>
          <w:szCs w:val="24"/>
        </w:rPr>
        <w:t xml:space="preserve"> </w:t>
      </w:r>
      <w:r w:rsidRPr="00BF0510">
        <w:rPr>
          <w:szCs w:val="24"/>
        </w:rPr>
        <w:t xml:space="preserve">R.Hucl ,Barrandova ul.28 ,301 47 ,Plzeň </w:t>
      </w:r>
    </w:p>
    <w:p w:rsidR="009F1FDA" w:rsidRPr="00BF0510" w:rsidRDefault="009F1FDA" w:rsidP="009F1FDA">
      <w:pPr>
        <w:rPr>
          <w:szCs w:val="24"/>
        </w:rPr>
      </w:pPr>
      <w:r w:rsidRPr="00BF0510">
        <w:rPr>
          <w:szCs w:val="24"/>
        </w:rPr>
        <w:t xml:space="preserve">                       </w:t>
      </w:r>
      <w:r w:rsidRPr="00BF0510">
        <w:rPr>
          <w:szCs w:val="24"/>
        </w:rPr>
        <w:tab/>
        <w:t xml:space="preserve">                                         I.Č. 114 13 859  radim.hucl @volny.cz   602 225 368</w:t>
      </w:r>
    </w:p>
    <w:p w:rsidR="009F1FDA" w:rsidRPr="00BF0510" w:rsidRDefault="009F1FDA" w:rsidP="009F1FDA">
      <w:pPr>
        <w:pStyle w:val="Bezmezer"/>
        <w:rPr>
          <w:rFonts w:ascii="Times New Roman" w:hAnsi="Times New Roman"/>
          <w:szCs w:val="24"/>
        </w:rPr>
      </w:pPr>
      <w:r w:rsidRPr="00BF0510">
        <w:rPr>
          <w:rFonts w:ascii="Times New Roman" w:hAnsi="Times New Roman"/>
          <w:szCs w:val="24"/>
        </w:rPr>
        <w:t xml:space="preserve">VYTÁPĚNÍ                 </w:t>
      </w:r>
      <w:r w:rsidR="00350C64" w:rsidRPr="00BF0510">
        <w:rPr>
          <w:rFonts w:ascii="Times New Roman" w:hAnsi="Times New Roman"/>
          <w:szCs w:val="24"/>
        </w:rPr>
        <w:t xml:space="preserve">           </w:t>
      </w:r>
      <w:r w:rsidRPr="00BF0510">
        <w:rPr>
          <w:rFonts w:ascii="Times New Roman" w:hAnsi="Times New Roman"/>
          <w:szCs w:val="24"/>
        </w:rPr>
        <w:t xml:space="preserve"> </w:t>
      </w:r>
      <w:r w:rsidR="0084004A">
        <w:rPr>
          <w:rFonts w:ascii="Times New Roman" w:hAnsi="Times New Roman"/>
          <w:szCs w:val="24"/>
        </w:rPr>
        <w:t xml:space="preserve"> </w:t>
      </w:r>
      <w:r w:rsidR="00496294">
        <w:rPr>
          <w:rFonts w:ascii="Times New Roman" w:hAnsi="Times New Roman"/>
          <w:szCs w:val="24"/>
        </w:rPr>
        <w:t>p. K.jebáček</w:t>
      </w:r>
    </w:p>
    <w:p w:rsidR="009F1FDA" w:rsidRPr="00BF0510" w:rsidRDefault="009F1FDA" w:rsidP="00350C64">
      <w:pPr>
        <w:pStyle w:val="Bezmezer"/>
        <w:tabs>
          <w:tab w:val="left" w:pos="7215"/>
        </w:tabs>
        <w:rPr>
          <w:rFonts w:ascii="Times New Roman" w:hAnsi="Times New Roman"/>
          <w:szCs w:val="24"/>
        </w:rPr>
      </w:pPr>
      <w:r w:rsidRPr="00BF0510">
        <w:rPr>
          <w:rFonts w:ascii="Times New Roman" w:hAnsi="Times New Roman"/>
          <w:szCs w:val="24"/>
        </w:rPr>
        <w:t xml:space="preserve">ZDRAV. INSTAL.       </w:t>
      </w:r>
      <w:r w:rsidR="00350C64" w:rsidRPr="00BF0510">
        <w:rPr>
          <w:rFonts w:ascii="Times New Roman" w:hAnsi="Times New Roman"/>
          <w:szCs w:val="24"/>
        </w:rPr>
        <w:t xml:space="preserve">          </w:t>
      </w:r>
      <w:r w:rsidR="00FF2CD3" w:rsidRPr="00BF0510">
        <w:rPr>
          <w:rFonts w:ascii="Times New Roman" w:hAnsi="Times New Roman"/>
          <w:szCs w:val="24"/>
        </w:rPr>
        <w:t xml:space="preserve"> </w:t>
      </w:r>
      <w:r w:rsidR="00350C64" w:rsidRPr="00BF0510">
        <w:rPr>
          <w:rFonts w:ascii="Times New Roman" w:hAnsi="Times New Roman"/>
          <w:szCs w:val="24"/>
        </w:rPr>
        <w:t xml:space="preserve"> </w:t>
      </w:r>
      <w:r w:rsidRPr="00BF0510">
        <w:rPr>
          <w:rFonts w:ascii="Times New Roman" w:hAnsi="Times New Roman"/>
          <w:szCs w:val="24"/>
        </w:rPr>
        <w:t xml:space="preserve">D. Schafer , </w:t>
      </w:r>
    </w:p>
    <w:p w:rsidR="009F1FDA" w:rsidRPr="00BF0510" w:rsidRDefault="009F1FDA" w:rsidP="00350C64">
      <w:pPr>
        <w:rPr>
          <w:szCs w:val="24"/>
        </w:rPr>
      </w:pPr>
      <w:r w:rsidRPr="00BF0510">
        <w:rPr>
          <w:szCs w:val="24"/>
        </w:rPr>
        <w:t xml:space="preserve">VZDUCHOTECH.    </w:t>
      </w:r>
      <w:r w:rsidR="00350C64" w:rsidRPr="00BF0510">
        <w:rPr>
          <w:szCs w:val="24"/>
        </w:rPr>
        <w:t xml:space="preserve">         </w:t>
      </w:r>
      <w:r w:rsidR="001E0BBE" w:rsidRPr="00BF0510">
        <w:rPr>
          <w:szCs w:val="24"/>
        </w:rPr>
        <w:t xml:space="preserve">  </w:t>
      </w:r>
      <w:r w:rsidR="00350C64" w:rsidRPr="00BF0510">
        <w:rPr>
          <w:szCs w:val="24"/>
        </w:rPr>
        <w:t xml:space="preserve"> </w:t>
      </w:r>
      <w:r w:rsidR="00FF2CD3" w:rsidRPr="00BF0510">
        <w:rPr>
          <w:szCs w:val="24"/>
        </w:rPr>
        <w:t xml:space="preserve"> </w:t>
      </w:r>
      <w:r w:rsidRPr="00BF0510">
        <w:rPr>
          <w:szCs w:val="24"/>
        </w:rPr>
        <w:t xml:space="preserve"> </w:t>
      </w:r>
      <w:r w:rsidR="00350C64" w:rsidRPr="00BF0510">
        <w:rPr>
          <w:szCs w:val="24"/>
        </w:rPr>
        <w:t>R.</w:t>
      </w:r>
      <w:r w:rsidR="0084004A">
        <w:rPr>
          <w:szCs w:val="24"/>
        </w:rPr>
        <w:t xml:space="preserve"> </w:t>
      </w:r>
      <w:r w:rsidR="00350C64" w:rsidRPr="00BF0510">
        <w:rPr>
          <w:szCs w:val="24"/>
        </w:rPr>
        <w:t>Gaiger</w:t>
      </w:r>
    </w:p>
    <w:p w:rsidR="009F1FDA" w:rsidRPr="00BF0510" w:rsidRDefault="009F1FDA" w:rsidP="00350C64">
      <w:pPr>
        <w:rPr>
          <w:szCs w:val="24"/>
        </w:rPr>
      </w:pPr>
      <w:r w:rsidRPr="00BF0510">
        <w:rPr>
          <w:szCs w:val="24"/>
        </w:rPr>
        <w:t xml:space="preserve">STATIKA                  </w:t>
      </w:r>
      <w:r w:rsidR="00350C64" w:rsidRPr="00BF0510">
        <w:rPr>
          <w:szCs w:val="24"/>
        </w:rPr>
        <w:t xml:space="preserve">        </w:t>
      </w:r>
      <w:r w:rsidR="001E0BBE" w:rsidRPr="00BF0510">
        <w:rPr>
          <w:szCs w:val="24"/>
        </w:rPr>
        <w:t xml:space="preserve">   </w:t>
      </w:r>
      <w:r w:rsidR="00350C64" w:rsidRPr="00BF0510">
        <w:rPr>
          <w:szCs w:val="24"/>
        </w:rPr>
        <w:t xml:space="preserve"> </w:t>
      </w:r>
      <w:r w:rsidR="00EA2BC5">
        <w:rPr>
          <w:szCs w:val="24"/>
        </w:rPr>
        <w:t xml:space="preserve"> </w:t>
      </w:r>
      <w:r w:rsidR="00496294">
        <w:rPr>
          <w:szCs w:val="24"/>
        </w:rPr>
        <w:t xml:space="preserve"> ing. Netrval</w:t>
      </w:r>
    </w:p>
    <w:p w:rsidR="009F1FDA" w:rsidRPr="00BF0510" w:rsidRDefault="009F1FDA" w:rsidP="00350C64">
      <w:pPr>
        <w:pStyle w:val="Bezmezer"/>
        <w:rPr>
          <w:rFonts w:ascii="Times New Roman" w:hAnsi="Times New Roman"/>
          <w:szCs w:val="24"/>
        </w:rPr>
      </w:pPr>
      <w:r w:rsidRPr="00BF0510">
        <w:rPr>
          <w:rFonts w:ascii="Times New Roman" w:hAnsi="Times New Roman"/>
          <w:szCs w:val="24"/>
        </w:rPr>
        <w:t xml:space="preserve">POŽÁRNÍ OCHRANA          </w:t>
      </w:r>
      <w:r w:rsidR="00EC43EE" w:rsidRPr="00BF0510">
        <w:rPr>
          <w:rFonts w:ascii="Times New Roman" w:hAnsi="Times New Roman"/>
          <w:szCs w:val="24"/>
        </w:rPr>
        <w:t xml:space="preserve"> </w:t>
      </w:r>
      <w:r w:rsidRPr="00BF0510">
        <w:rPr>
          <w:rFonts w:ascii="Times New Roman" w:hAnsi="Times New Roman"/>
          <w:szCs w:val="24"/>
        </w:rPr>
        <w:t>ing. P.</w:t>
      </w:r>
      <w:r w:rsidR="00496294">
        <w:rPr>
          <w:rFonts w:ascii="Times New Roman" w:hAnsi="Times New Roman"/>
          <w:szCs w:val="24"/>
        </w:rPr>
        <w:t>Čonka</w:t>
      </w:r>
      <w:r w:rsidRPr="00BF0510">
        <w:rPr>
          <w:rFonts w:ascii="Times New Roman" w:hAnsi="Times New Roman"/>
          <w:szCs w:val="24"/>
        </w:rPr>
        <w:t xml:space="preserve"> ,</w:t>
      </w:r>
    </w:p>
    <w:p w:rsidR="009F1FDA" w:rsidRPr="00BF0510" w:rsidRDefault="009F1FDA" w:rsidP="00350C64">
      <w:pPr>
        <w:pStyle w:val="Bezmezer"/>
        <w:rPr>
          <w:rFonts w:ascii="Times New Roman" w:hAnsi="Times New Roman"/>
          <w:szCs w:val="24"/>
        </w:rPr>
      </w:pPr>
      <w:r w:rsidRPr="00BF0510">
        <w:rPr>
          <w:rFonts w:ascii="Times New Roman" w:hAnsi="Times New Roman"/>
          <w:szCs w:val="24"/>
        </w:rPr>
        <w:t xml:space="preserve">ELEKTRO                    </w:t>
      </w:r>
      <w:r w:rsidR="00350C64" w:rsidRPr="00BF0510">
        <w:rPr>
          <w:rFonts w:ascii="Times New Roman" w:hAnsi="Times New Roman"/>
          <w:szCs w:val="24"/>
        </w:rPr>
        <w:t xml:space="preserve">          </w:t>
      </w:r>
      <w:r w:rsidR="0084004A">
        <w:rPr>
          <w:rFonts w:ascii="Times New Roman" w:hAnsi="Times New Roman"/>
          <w:szCs w:val="24"/>
        </w:rPr>
        <w:t xml:space="preserve"> </w:t>
      </w:r>
      <w:r w:rsidR="00350C64" w:rsidRPr="00BF0510">
        <w:rPr>
          <w:rFonts w:ascii="Times New Roman" w:hAnsi="Times New Roman"/>
          <w:szCs w:val="24"/>
        </w:rPr>
        <w:t>M. Pech</w:t>
      </w:r>
    </w:p>
    <w:p w:rsidR="00A21DD6" w:rsidRPr="00BF0510" w:rsidRDefault="00F33272">
      <w:pPr>
        <w:pStyle w:val="Nadpis2"/>
        <w:numPr>
          <w:ilvl w:val="0"/>
          <w:numId w:val="0"/>
        </w:numPr>
        <w:rPr>
          <w:rFonts w:ascii="Times New Roman" w:hAnsi="Times New Roman" w:cs="Times New Roman"/>
        </w:rPr>
      </w:pPr>
      <w:r w:rsidRPr="00BF0510">
        <w:rPr>
          <w:rFonts w:ascii="Times New Roman" w:hAnsi="Times New Roman" w:cs="Times New Roman"/>
        </w:rPr>
        <w:t xml:space="preserve">A.2 Seznam vstupních podkladů </w:t>
      </w:r>
    </w:p>
    <w:p w:rsidR="0019558B" w:rsidRPr="0019558B" w:rsidRDefault="0019558B" w:rsidP="0019558B">
      <w:pPr>
        <w:pStyle w:val="textzprvy"/>
        <w:spacing w:before="0"/>
        <w:rPr>
          <w:rFonts w:cs="Times New Roman"/>
          <w:sz w:val="24"/>
          <w:szCs w:val="24"/>
        </w:rPr>
      </w:pPr>
      <w:r w:rsidRPr="0019558B">
        <w:rPr>
          <w:rFonts w:cs="Times New Roman"/>
          <w:sz w:val="24"/>
          <w:szCs w:val="24"/>
        </w:rPr>
        <w:t xml:space="preserve">Na pozemku – objektech byl proveden základní stavební /statický – včetně provedení sond do  konstrukcí/  průzkum, a </w:t>
      </w:r>
      <w:r>
        <w:rPr>
          <w:rFonts w:cs="Times New Roman"/>
          <w:sz w:val="24"/>
          <w:szCs w:val="24"/>
        </w:rPr>
        <w:t xml:space="preserve"> </w:t>
      </w:r>
      <w:r w:rsidRPr="0019558B">
        <w:rPr>
          <w:rFonts w:cs="Times New Roman"/>
          <w:sz w:val="24"/>
          <w:szCs w:val="24"/>
        </w:rPr>
        <w:t>následně  vyhotovení stávajících stavů objektů.</w:t>
      </w:r>
    </w:p>
    <w:p w:rsidR="0019558B" w:rsidRPr="0019558B" w:rsidRDefault="0019558B" w:rsidP="0019558B">
      <w:pPr>
        <w:rPr>
          <w:szCs w:val="24"/>
        </w:rPr>
      </w:pPr>
      <w:r w:rsidRPr="0019558B">
        <w:rPr>
          <w:szCs w:val="24"/>
        </w:rPr>
        <w:t>- doměření stávajících stavů</w:t>
      </w:r>
    </w:p>
    <w:p w:rsidR="0019558B" w:rsidRPr="0019558B" w:rsidRDefault="0019558B" w:rsidP="0019558B">
      <w:pPr>
        <w:rPr>
          <w:szCs w:val="24"/>
        </w:rPr>
      </w:pPr>
      <w:r w:rsidRPr="0019558B">
        <w:rPr>
          <w:szCs w:val="24"/>
        </w:rPr>
        <w:t>- zjištění stavu a dimenzí stávajících připojení na sítě.</w:t>
      </w:r>
    </w:p>
    <w:p w:rsidR="0019558B" w:rsidRPr="0019558B" w:rsidRDefault="0019558B" w:rsidP="0019558B">
      <w:pPr>
        <w:rPr>
          <w:szCs w:val="24"/>
        </w:rPr>
      </w:pPr>
      <w:r w:rsidRPr="0019558B">
        <w:rPr>
          <w:szCs w:val="24"/>
        </w:rPr>
        <w:t>- výpis z katastru + katastrální snímky</w:t>
      </w:r>
    </w:p>
    <w:p w:rsidR="00DF2E72" w:rsidRPr="00DF2E72" w:rsidRDefault="00DF2E72" w:rsidP="00DF2E72">
      <w:pPr>
        <w:rPr>
          <w:szCs w:val="24"/>
        </w:rPr>
      </w:pPr>
    </w:p>
    <w:p w:rsidR="00A21DD6" w:rsidRPr="00BF0510" w:rsidRDefault="00F33272">
      <w:pPr>
        <w:pStyle w:val="Nadpis2"/>
        <w:numPr>
          <w:ilvl w:val="0"/>
          <w:numId w:val="0"/>
        </w:numPr>
        <w:rPr>
          <w:rFonts w:ascii="Times New Roman" w:hAnsi="Times New Roman" w:cs="Times New Roman"/>
        </w:rPr>
      </w:pPr>
      <w:r w:rsidRPr="00BF0510">
        <w:rPr>
          <w:rFonts w:ascii="Times New Roman" w:hAnsi="Times New Roman" w:cs="Times New Roman"/>
        </w:rPr>
        <w:t xml:space="preserve">A.3 Údaje o území </w:t>
      </w:r>
    </w:p>
    <w:p w:rsidR="00A21DD6" w:rsidRPr="00BF0510" w:rsidRDefault="00F33272">
      <w:pPr>
        <w:pStyle w:val="aodstavec"/>
        <w:outlineLvl w:val="2"/>
        <w:rPr>
          <w:rFonts w:ascii="Times New Roman" w:hAnsi="Times New Roman"/>
          <w:b/>
          <w:i w:val="0"/>
        </w:rPr>
      </w:pPr>
      <w:r w:rsidRPr="00BF0510">
        <w:rPr>
          <w:rFonts w:ascii="Times New Roman" w:hAnsi="Times New Roman"/>
          <w:b/>
          <w:i w:val="0"/>
        </w:rPr>
        <w:t xml:space="preserve">a) rozsah řešeného území; zastavěné / nezastavěné území, </w:t>
      </w:r>
    </w:p>
    <w:p w:rsidR="0019558B" w:rsidRPr="00714815" w:rsidRDefault="00766431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lang w:val="sv-SE"/>
        </w:rPr>
      </w:pPr>
      <w:r w:rsidRPr="00BF0510">
        <w:t xml:space="preserve">  </w:t>
      </w:r>
      <w:r w:rsidR="0019558B" w:rsidRPr="00714815">
        <w:rPr>
          <w:lang w:val="sv-SE"/>
        </w:rPr>
        <w:t xml:space="preserve">Lokalita se nachází v jihozápadní části obce. Na pozemku jsou v současné době dva </w:t>
      </w:r>
      <w:r w:rsidR="0019558B">
        <w:rPr>
          <w:lang w:val="sv-SE"/>
        </w:rPr>
        <w:t xml:space="preserve">stávající </w:t>
      </w:r>
      <w:r w:rsidR="0019558B" w:rsidRPr="00714815">
        <w:rPr>
          <w:lang w:val="sv-SE"/>
        </w:rPr>
        <w:t>objekt</w:t>
      </w:r>
      <w:r w:rsidR="0019558B">
        <w:rPr>
          <w:lang w:val="sv-SE"/>
        </w:rPr>
        <w:t>y RD,</w:t>
      </w:r>
      <w:r w:rsidR="0019558B" w:rsidRPr="00714815">
        <w:rPr>
          <w:lang w:val="sv-SE"/>
        </w:rPr>
        <w:t xml:space="preserve"> v hrubé stavbě, které budou upraveny. Lokalita se nachází na začátku zástavby obce u místní komunikace.</w:t>
      </w:r>
    </w:p>
    <w:p w:rsidR="0019558B" w:rsidRDefault="0019558B" w:rsidP="0019558B">
      <w:pPr>
        <w:rPr>
          <w:bCs/>
        </w:rPr>
      </w:pPr>
      <w:r w:rsidRPr="00714815">
        <w:rPr>
          <w:bCs/>
        </w:rPr>
        <w:t>Pozemek</w:t>
      </w:r>
      <w:r>
        <w:rPr>
          <w:bCs/>
        </w:rPr>
        <w:t xml:space="preserve"> </w:t>
      </w:r>
      <w:r w:rsidRPr="00714815">
        <w:rPr>
          <w:bCs/>
        </w:rPr>
        <w:t>+objekty určené ke stavebním úpravám jsou ve vlastnictví investora- Obec Modrava.</w:t>
      </w:r>
    </w:p>
    <w:p w:rsidR="0019558B" w:rsidRPr="00714815" w:rsidRDefault="0019558B" w:rsidP="0019558B">
      <w:pPr>
        <w:rPr>
          <w:bCs/>
        </w:rPr>
      </w:pPr>
      <w:r>
        <w:rPr>
          <w:bCs/>
        </w:rPr>
        <w:t>Pozemek je mírně svažitý k jihu, bez objektů bránící výstavbě. Stavební úpravy jsou prováděny ve stávajících objemech staveb – kromě nových napojení na infrastrukturu</w:t>
      </w:r>
    </w:p>
    <w:p w:rsidR="00766431" w:rsidRPr="00BF0510" w:rsidRDefault="0019558B" w:rsidP="0019558B">
      <w:pPr>
        <w:ind w:left="426"/>
      </w:pPr>
      <w:r>
        <w:rPr>
          <w:bCs/>
        </w:rPr>
        <w:t xml:space="preserve"> </w:t>
      </w:r>
    </w:p>
    <w:p w:rsidR="00A21DD6" w:rsidRPr="00BF0510" w:rsidRDefault="00485940">
      <w:pPr>
        <w:pStyle w:val="aodstavec"/>
        <w:outlineLvl w:val="2"/>
        <w:rPr>
          <w:rFonts w:ascii="Times New Roman" w:hAnsi="Times New Roman"/>
          <w:b/>
          <w:i w:val="0"/>
        </w:rPr>
      </w:pPr>
      <w:r w:rsidRPr="00BF0510">
        <w:rPr>
          <w:rFonts w:ascii="Times New Roman" w:hAnsi="Times New Roman"/>
          <w:b/>
          <w:i w:val="0"/>
        </w:rPr>
        <w:t>b</w:t>
      </w:r>
      <w:r w:rsidR="00F33272" w:rsidRPr="00BF0510">
        <w:rPr>
          <w:rFonts w:ascii="Times New Roman" w:hAnsi="Times New Roman"/>
          <w:b/>
          <w:i w:val="0"/>
        </w:rPr>
        <w:t xml:space="preserve">) </w:t>
      </w:r>
      <w:r w:rsidR="00D70A9F">
        <w:rPr>
          <w:rFonts w:ascii="Times New Roman" w:hAnsi="Times New Roman"/>
          <w:b/>
          <w:i w:val="0"/>
        </w:rPr>
        <w:t>dosavadní využití a zastavěnost území</w:t>
      </w:r>
    </w:p>
    <w:p w:rsidR="0019558B" w:rsidRDefault="0019558B" w:rsidP="0019558B">
      <w:r>
        <w:t>v současnosti  jsou na pozemcích dva objekty RD v hrubé stavbě bez dokončení.</w:t>
      </w:r>
    </w:p>
    <w:p w:rsidR="0019558B" w:rsidRDefault="0019558B" w:rsidP="0019558B">
      <w:r>
        <w:t>Oba stávající objekty rod. domů budou po úpravě využívány pro stálé bydlení – pro potřebu bytových jednotek obce,+ jako další využití je přechodné ubytování v navržených pokojích.</w:t>
      </w:r>
    </w:p>
    <w:p w:rsidR="0019558B" w:rsidRPr="007F4768" w:rsidRDefault="0019558B" w:rsidP="0019558B"/>
    <w:p w:rsidR="0019558B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 w:rsidRPr="00E54CAD">
        <w:rPr>
          <w:b/>
          <w:szCs w:val="24"/>
        </w:rPr>
        <w:t>Stávající objekt rodinného domu 1</w:t>
      </w:r>
      <w:r w:rsidRPr="00D36292">
        <w:t xml:space="preserve"> je ponechán ve stávající hmotě, úprava řeší pouze změnu vnitřní dispozice. V</w:t>
      </w:r>
      <w:r>
        <w:t> </w:t>
      </w:r>
      <w:r w:rsidRPr="00D36292">
        <w:t>úrovni</w:t>
      </w:r>
      <w:r>
        <w:t xml:space="preserve"> </w:t>
      </w:r>
      <w:r w:rsidRPr="00D36292">
        <w:t xml:space="preserve"> 1.N.P. jsou navrženy</w:t>
      </w:r>
      <w:r>
        <w:t xml:space="preserve"> celkem</w:t>
      </w:r>
      <w:r w:rsidRPr="00D36292">
        <w:t xml:space="preserve"> 3bytové jednotky pro stálé  bydlení</w:t>
      </w:r>
      <w:r>
        <w:t>:</w:t>
      </w:r>
    </w:p>
    <w:p w:rsidR="0019558B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2ks BYTU </w:t>
      </w:r>
      <w:r w:rsidRPr="00D36292">
        <w:t xml:space="preserve"> </w:t>
      </w:r>
      <w:r>
        <w:t>2</w:t>
      </w:r>
      <w:r w:rsidRPr="00D36292">
        <w:t>+kk.</w:t>
      </w:r>
      <w:r>
        <w:t xml:space="preserve">     Byt 2+KK   57,60m</w:t>
      </w:r>
      <w:r>
        <w:rPr>
          <w:vertAlign w:val="superscript"/>
        </w:rPr>
        <w:t>2</w:t>
      </w:r>
    </w:p>
    <w:p w:rsidR="0019558B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>
        <w:t xml:space="preserve">                                </w:t>
      </w:r>
      <w:r w:rsidR="00EC5A48">
        <w:t xml:space="preserve"> </w:t>
      </w:r>
      <w:r>
        <w:t xml:space="preserve"> Byt 2+KK   44,05m</w:t>
      </w:r>
      <w:r>
        <w:rPr>
          <w:vertAlign w:val="superscript"/>
        </w:rPr>
        <w:t>2</w:t>
      </w:r>
    </w:p>
    <w:p w:rsidR="0019558B" w:rsidRPr="007F4768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1ks BYTU </w:t>
      </w:r>
      <w:r w:rsidRPr="00D36292">
        <w:t xml:space="preserve"> </w:t>
      </w:r>
      <w:r>
        <w:t xml:space="preserve"> 3</w:t>
      </w:r>
      <w:r w:rsidRPr="00D36292">
        <w:t>+kk.</w:t>
      </w:r>
      <w:r>
        <w:t xml:space="preserve">    75,32 m</w:t>
      </w:r>
      <w:r>
        <w:rPr>
          <w:vertAlign w:val="superscript"/>
        </w:rPr>
        <w:t>2</w:t>
      </w:r>
    </w:p>
    <w:p w:rsidR="0019558B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 w:rsidRPr="00D36292">
        <w:t xml:space="preserve">V úrovni 1.P.P. je umístěno technické zázemí bytů + prostor </w:t>
      </w:r>
      <w:r>
        <w:t xml:space="preserve"> </w:t>
      </w:r>
      <w:r w:rsidRPr="00D36292">
        <w:t>pro použití nájemníků bytových jednotek</w:t>
      </w:r>
      <w:r>
        <w:t xml:space="preserve"> pro stálé bydlení.   Plocha. 79,67m</w:t>
      </w:r>
      <w:r>
        <w:rPr>
          <w:vertAlign w:val="superscript"/>
        </w:rPr>
        <w:t>2</w:t>
      </w:r>
    </w:p>
    <w:p w:rsidR="0019558B" w:rsidRPr="007F4768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</w:p>
    <w:p w:rsidR="0019558B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 w:rsidRPr="00D36292">
        <w:t xml:space="preserve">V úrovni </w:t>
      </w:r>
      <w:r>
        <w:t xml:space="preserve"> </w:t>
      </w:r>
      <w:r w:rsidRPr="00D36292">
        <w:t>2.N.P. je navrženo celkem 5 ubytovacích pokojů s vlastním příslušenstvím</w:t>
      </w:r>
      <w:r>
        <w:t>:</w:t>
      </w:r>
    </w:p>
    <w:p w:rsidR="0019558B" w:rsidRDefault="0019558B" w:rsidP="0019558B">
      <w:r>
        <w:t>3x POKOJ  2L</w:t>
      </w:r>
    </w:p>
    <w:p w:rsidR="0019558B" w:rsidRDefault="0019558B" w:rsidP="0019558B">
      <w:r>
        <w:t>2x POKOJ  3L</w:t>
      </w:r>
    </w:p>
    <w:p w:rsidR="0019558B" w:rsidRPr="007F4768" w:rsidRDefault="0019558B" w:rsidP="0019558B">
      <w:pPr>
        <w:rPr>
          <w:b/>
          <w:vertAlign w:val="superscript"/>
        </w:rPr>
      </w:pPr>
      <w:r w:rsidRPr="007F4768">
        <w:rPr>
          <w:b/>
        </w:rPr>
        <w:t xml:space="preserve">Celkem:  plochy  využité pro stálé bydlení v objektu RD 1:  </w:t>
      </w:r>
      <w:r>
        <w:rPr>
          <w:b/>
        </w:rPr>
        <w:t xml:space="preserve"> </w:t>
      </w:r>
      <w:r w:rsidRPr="007F4768">
        <w:rPr>
          <w:b/>
        </w:rPr>
        <w:t>256,64m</w:t>
      </w:r>
      <w:r w:rsidRPr="007F4768">
        <w:rPr>
          <w:b/>
          <w:vertAlign w:val="superscript"/>
        </w:rPr>
        <w:t>2</w:t>
      </w:r>
    </w:p>
    <w:p w:rsidR="0019558B" w:rsidRDefault="0019558B" w:rsidP="0019558B">
      <w:pPr>
        <w:rPr>
          <w:b/>
          <w:vertAlign w:val="superscript"/>
        </w:rPr>
      </w:pPr>
      <w:r w:rsidRPr="007F4768">
        <w:rPr>
          <w:b/>
        </w:rPr>
        <w:t xml:space="preserve">             </w:t>
      </w:r>
      <w:r>
        <w:rPr>
          <w:b/>
        </w:rPr>
        <w:t xml:space="preserve"> </w:t>
      </w:r>
      <w:r w:rsidRPr="007F4768">
        <w:rPr>
          <w:b/>
        </w:rPr>
        <w:t xml:space="preserve">  plochy  využité pro ubytování v objektu RD 1:     </w:t>
      </w:r>
      <w:r>
        <w:rPr>
          <w:b/>
        </w:rPr>
        <w:t xml:space="preserve"> </w:t>
      </w:r>
      <w:r w:rsidRPr="007F4768">
        <w:rPr>
          <w:b/>
        </w:rPr>
        <w:t xml:space="preserve"> 186,02m</w:t>
      </w:r>
      <w:r w:rsidRPr="007F4768">
        <w:rPr>
          <w:b/>
          <w:vertAlign w:val="superscript"/>
        </w:rPr>
        <w:t>2</w:t>
      </w:r>
    </w:p>
    <w:p w:rsidR="0019558B" w:rsidRDefault="0019558B" w:rsidP="0019558B">
      <w:pPr>
        <w:rPr>
          <w:b/>
          <w:vertAlign w:val="superscript"/>
        </w:rPr>
      </w:pPr>
    </w:p>
    <w:p w:rsidR="0019558B" w:rsidRPr="00283CD7" w:rsidRDefault="0019558B" w:rsidP="001955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b/>
          <w:vertAlign w:val="superscript"/>
        </w:rPr>
      </w:pPr>
      <w:r w:rsidRPr="00283CD7">
        <w:t>zastavěná</w:t>
      </w:r>
      <w:r>
        <w:t xml:space="preserve">   plocha objektu RD1:     248,20 </w:t>
      </w:r>
      <w:r w:rsidRPr="00B3581A">
        <w:t>m</w:t>
      </w:r>
      <w:r w:rsidRPr="00B3581A">
        <w:rPr>
          <w:vertAlign w:val="superscript"/>
        </w:rPr>
        <w:t>2</w:t>
      </w:r>
    </w:p>
    <w:p w:rsidR="0019558B" w:rsidRPr="00B3581A" w:rsidRDefault="0019558B" w:rsidP="001955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 w:rsidRPr="00E118BD">
        <w:t xml:space="preserve">obestavěný prostor:      </w:t>
      </w:r>
      <w:r>
        <w:t xml:space="preserve">                 1884,00 </w:t>
      </w:r>
      <w:r w:rsidRPr="00B3581A">
        <w:t>m</w:t>
      </w:r>
      <w:r w:rsidRPr="00B3581A">
        <w:rPr>
          <w:vertAlign w:val="superscript"/>
        </w:rPr>
        <w:t>3</w:t>
      </w:r>
    </w:p>
    <w:p w:rsidR="0019558B" w:rsidRPr="007F4768" w:rsidRDefault="0019558B" w:rsidP="0019558B">
      <w:pPr>
        <w:rPr>
          <w:b/>
          <w:vertAlign w:val="superscript"/>
        </w:rPr>
      </w:pPr>
    </w:p>
    <w:p w:rsidR="0019558B" w:rsidRPr="00B3581A" w:rsidRDefault="0019558B" w:rsidP="0019558B">
      <w:r>
        <w:rPr>
          <w:vertAlign w:val="superscript"/>
        </w:rPr>
        <w:t xml:space="preserve">  </w:t>
      </w:r>
    </w:p>
    <w:p w:rsidR="0019558B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 w:rsidRPr="00E54CAD">
        <w:rPr>
          <w:b/>
          <w:szCs w:val="24"/>
        </w:rPr>
        <w:t>Stávající objekt rodinného domu 2</w:t>
      </w:r>
      <w:r w:rsidRPr="00D36292">
        <w:t xml:space="preserve"> je ponechán ve stávající hmotě, úprava řeší pouze změnu vnitřní dispozice. </w:t>
      </w:r>
      <w:r>
        <w:t>V objektu jsou navrženy celkem 3 byty pro stálé bydlení.  vzhledem  ke stávající dispozici objektu</w:t>
      </w:r>
    </w:p>
    <w:p w:rsidR="0019558B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>
        <w:t>Jsou 2 bytové jednotky navrženy v úrovni 1NP +2NP –</w:t>
      </w:r>
      <w:r w:rsidR="00EC5A48">
        <w:t xml:space="preserve"> </w:t>
      </w:r>
      <w:r>
        <w:t xml:space="preserve">s vnitřním schodištěm, třetí bytová jednotka je navržena pouze v úrovni 1NP,+ v podkroví /2NP/ je ubytovací apartmán. </w:t>
      </w:r>
    </w:p>
    <w:p w:rsidR="0019558B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2ks BYTU </w:t>
      </w:r>
      <w:r w:rsidRPr="00D36292">
        <w:t xml:space="preserve"> </w:t>
      </w:r>
      <w:r>
        <w:t>3</w:t>
      </w:r>
      <w:r w:rsidRPr="00D36292">
        <w:t>+kk.</w:t>
      </w:r>
      <w:r w:rsidRPr="00B136C2">
        <w:t xml:space="preserve"> </w:t>
      </w:r>
      <w:r>
        <w:t xml:space="preserve">    Byt 3+KK   93,36m</w:t>
      </w:r>
      <w:r>
        <w:rPr>
          <w:vertAlign w:val="superscript"/>
        </w:rPr>
        <w:t>2</w:t>
      </w:r>
    </w:p>
    <w:p w:rsidR="0019558B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>
        <w:t xml:space="preserve">                                 </w:t>
      </w:r>
      <w:r w:rsidR="00EC5A48">
        <w:t xml:space="preserve"> </w:t>
      </w:r>
      <w:r>
        <w:t>Byt 3+KK   93,87m</w:t>
      </w:r>
      <w:r>
        <w:rPr>
          <w:vertAlign w:val="superscript"/>
        </w:rPr>
        <w:t>2</w:t>
      </w:r>
    </w:p>
    <w:p w:rsidR="0019558B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</w:p>
    <w:p w:rsidR="0019558B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1ks BYTU </w:t>
      </w:r>
      <w:r w:rsidRPr="00D36292">
        <w:t xml:space="preserve"> </w:t>
      </w:r>
      <w:r>
        <w:t>2</w:t>
      </w:r>
      <w:r w:rsidRPr="00D36292">
        <w:t>+kk.</w:t>
      </w:r>
      <w:r>
        <w:t xml:space="preserve">     54,11m</w:t>
      </w:r>
      <w:r>
        <w:rPr>
          <w:vertAlign w:val="superscript"/>
        </w:rPr>
        <w:t>2</w:t>
      </w:r>
    </w:p>
    <w:p w:rsidR="0019558B" w:rsidRPr="006C68FF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</w:p>
    <w:p w:rsidR="0019558B" w:rsidRPr="006C68FF" w:rsidRDefault="0019558B" w:rsidP="0019558B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 w:rsidRPr="00D36292">
        <w:t>V úrovni 2.N.P.</w:t>
      </w:r>
      <w:r>
        <w:t xml:space="preserve">/podkroví/ </w:t>
      </w:r>
      <w:r w:rsidRPr="00D36292">
        <w:t xml:space="preserve"> je navržen </w:t>
      </w:r>
      <w:r>
        <w:t>ubytovací apartmán 3L:   48,10m</w:t>
      </w:r>
      <w:r>
        <w:rPr>
          <w:vertAlign w:val="superscript"/>
        </w:rPr>
        <w:t>2</w:t>
      </w:r>
    </w:p>
    <w:p w:rsidR="0019558B" w:rsidRPr="007F4768" w:rsidRDefault="0019558B" w:rsidP="0019558B">
      <w:pPr>
        <w:rPr>
          <w:b/>
          <w:vertAlign w:val="superscript"/>
        </w:rPr>
      </w:pPr>
      <w:r w:rsidRPr="007F4768">
        <w:rPr>
          <w:b/>
        </w:rPr>
        <w:t xml:space="preserve">Celkem:  plochy  využité pro stálé bydlení v objektu RD </w:t>
      </w:r>
      <w:r>
        <w:rPr>
          <w:b/>
        </w:rPr>
        <w:t>2</w:t>
      </w:r>
      <w:r w:rsidRPr="007F4768">
        <w:rPr>
          <w:b/>
        </w:rPr>
        <w:t xml:space="preserve">:  </w:t>
      </w:r>
      <w:r>
        <w:rPr>
          <w:b/>
        </w:rPr>
        <w:t xml:space="preserve">  241,34</w:t>
      </w:r>
      <w:r w:rsidRPr="007F4768">
        <w:rPr>
          <w:b/>
        </w:rPr>
        <w:t>m</w:t>
      </w:r>
      <w:r w:rsidRPr="007F4768">
        <w:rPr>
          <w:b/>
          <w:vertAlign w:val="superscript"/>
        </w:rPr>
        <w:t>2</w:t>
      </w:r>
    </w:p>
    <w:p w:rsidR="0019558B" w:rsidRPr="007F4768" w:rsidRDefault="0019558B" w:rsidP="0019558B">
      <w:pPr>
        <w:rPr>
          <w:b/>
          <w:vertAlign w:val="superscript"/>
        </w:rPr>
      </w:pPr>
      <w:r w:rsidRPr="007F4768">
        <w:rPr>
          <w:b/>
        </w:rPr>
        <w:t xml:space="preserve">             </w:t>
      </w:r>
      <w:r>
        <w:rPr>
          <w:b/>
        </w:rPr>
        <w:t xml:space="preserve"> </w:t>
      </w:r>
      <w:r w:rsidRPr="007F4768">
        <w:rPr>
          <w:b/>
        </w:rPr>
        <w:t xml:space="preserve"> plochy  využité pro ubytování v objektu RD </w:t>
      </w:r>
      <w:r>
        <w:rPr>
          <w:b/>
        </w:rPr>
        <w:t>2</w:t>
      </w:r>
      <w:r w:rsidRPr="007F4768">
        <w:rPr>
          <w:b/>
        </w:rPr>
        <w:t xml:space="preserve">:     </w:t>
      </w:r>
      <w:r>
        <w:rPr>
          <w:b/>
        </w:rPr>
        <w:t xml:space="preserve">  </w:t>
      </w:r>
      <w:r w:rsidRPr="007F4768">
        <w:rPr>
          <w:b/>
        </w:rPr>
        <w:t xml:space="preserve"> </w:t>
      </w:r>
      <w:r>
        <w:rPr>
          <w:b/>
        </w:rPr>
        <w:t xml:space="preserve">  48,10</w:t>
      </w:r>
      <w:r w:rsidRPr="007F4768">
        <w:rPr>
          <w:b/>
        </w:rPr>
        <w:t>m</w:t>
      </w:r>
      <w:r w:rsidRPr="007F4768">
        <w:rPr>
          <w:b/>
          <w:vertAlign w:val="superscript"/>
        </w:rPr>
        <w:t>2</w:t>
      </w:r>
    </w:p>
    <w:p w:rsidR="0019558B" w:rsidRDefault="0019558B" w:rsidP="001955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</w:p>
    <w:p w:rsidR="0019558B" w:rsidRPr="000464F5" w:rsidRDefault="0019558B" w:rsidP="001955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b/>
        </w:rPr>
      </w:pPr>
      <w:r>
        <w:rPr>
          <w:vertAlign w:val="superscript"/>
        </w:rPr>
        <w:t xml:space="preserve">    </w:t>
      </w:r>
    </w:p>
    <w:p w:rsidR="0019558B" w:rsidRPr="00283CD7" w:rsidRDefault="0019558B" w:rsidP="001955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b/>
          <w:vertAlign w:val="superscript"/>
        </w:rPr>
      </w:pPr>
      <w:r w:rsidRPr="00283CD7">
        <w:t>zastavěná</w:t>
      </w:r>
      <w:r>
        <w:t xml:space="preserve">   plocha objektu RD2:     216,00 </w:t>
      </w:r>
      <w:r w:rsidRPr="00B3581A">
        <w:t>m</w:t>
      </w:r>
      <w:r w:rsidRPr="00B3581A">
        <w:rPr>
          <w:vertAlign w:val="superscript"/>
        </w:rPr>
        <w:t>2</w:t>
      </w:r>
    </w:p>
    <w:p w:rsidR="0019558B" w:rsidRPr="00B3581A" w:rsidRDefault="0019558B" w:rsidP="001955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 w:rsidRPr="00E118BD">
        <w:t xml:space="preserve">obestavěný prostor:      </w:t>
      </w:r>
      <w:r>
        <w:t xml:space="preserve">                 1653,00 </w:t>
      </w:r>
      <w:r w:rsidRPr="00B3581A">
        <w:t>m</w:t>
      </w:r>
      <w:r w:rsidRPr="00B3581A">
        <w:rPr>
          <w:vertAlign w:val="superscript"/>
        </w:rPr>
        <w:t>3</w:t>
      </w:r>
    </w:p>
    <w:p w:rsidR="00934B6F" w:rsidRDefault="00934B6F" w:rsidP="00766431">
      <w:pPr>
        <w:rPr>
          <w:b/>
        </w:rPr>
      </w:pPr>
    </w:p>
    <w:p w:rsidR="00934B6F" w:rsidRDefault="00934B6F" w:rsidP="00766431">
      <w:pPr>
        <w:rPr>
          <w:b/>
        </w:rPr>
      </w:pPr>
      <w:r>
        <w:rPr>
          <w:b/>
        </w:rPr>
        <w:t xml:space="preserve">c)  </w:t>
      </w:r>
      <w:r w:rsidRPr="00BF0510">
        <w:rPr>
          <w:b/>
        </w:rPr>
        <w:t>údaje o ochraně stavby podle jiných právních předpisů</w:t>
      </w:r>
      <w:r w:rsidRPr="00BF0510">
        <w:rPr>
          <w:b/>
          <w:sz w:val="16"/>
          <w:szCs w:val="16"/>
        </w:rPr>
        <w:t xml:space="preserve">1) </w:t>
      </w:r>
      <w:r w:rsidRPr="00BF0510">
        <w:rPr>
          <w:b/>
        </w:rPr>
        <w:t>(</w:t>
      </w:r>
      <w:r>
        <w:rPr>
          <w:b/>
        </w:rPr>
        <w:t>památ. rezervace,</w:t>
      </w:r>
    </w:p>
    <w:p w:rsidR="00934B6F" w:rsidRDefault="00934B6F" w:rsidP="00766431">
      <w:pPr>
        <w:rPr>
          <w:b/>
        </w:rPr>
      </w:pPr>
      <w:r>
        <w:rPr>
          <w:b/>
        </w:rPr>
        <w:t xml:space="preserve">     památková zona, chráněné, záplavové území </w:t>
      </w:r>
      <w:r w:rsidRPr="00BF0510">
        <w:rPr>
          <w:b/>
        </w:rPr>
        <w:t xml:space="preserve"> apod.),</w:t>
      </w:r>
    </w:p>
    <w:p w:rsidR="00934B6F" w:rsidRDefault="00934B6F" w:rsidP="00766431">
      <w:pPr>
        <w:rPr>
          <w:b/>
        </w:rPr>
      </w:pPr>
    </w:p>
    <w:p w:rsidR="0019558B" w:rsidRPr="00B33F40" w:rsidRDefault="0019558B" w:rsidP="0019558B">
      <w:r>
        <w:rPr>
          <w:bCs/>
        </w:rPr>
        <w:t>bez vlivu vzhledem k charakteru stavby</w:t>
      </w:r>
    </w:p>
    <w:p w:rsidR="0019558B" w:rsidRPr="00B33F40" w:rsidRDefault="0019558B" w:rsidP="0019558B">
      <w:r w:rsidRPr="00B33F40">
        <w:t>- ochranná pásma stávajících inženýrských sítí</w:t>
      </w:r>
      <w:r>
        <w:t xml:space="preserve"> budou dodržena – jedná se o  nová napojení</w:t>
      </w:r>
    </w:p>
    <w:p w:rsidR="0019558B" w:rsidRDefault="0019558B" w:rsidP="0019558B">
      <w:r w:rsidRPr="00B33F40">
        <w:t xml:space="preserve">- </w:t>
      </w:r>
      <w:r>
        <w:t>žádná další ochranná a bezpečnostní pásma nejsou stavební úpravou dotčena.</w:t>
      </w:r>
    </w:p>
    <w:p w:rsidR="0019558B" w:rsidRPr="00714815" w:rsidRDefault="0019558B" w:rsidP="0019558B">
      <w:pPr>
        <w:rPr>
          <w:szCs w:val="24"/>
        </w:rPr>
      </w:pPr>
      <w:r>
        <w:rPr>
          <w:szCs w:val="24"/>
        </w:rPr>
        <w:t xml:space="preserve">- </w:t>
      </w:r>
      <w:r w:rsidRPr="00714815">
        <w:rPr>
          <w:szCs w:val="24"/>
        </w:rPr>
        <w:t>Stavba  se nachází v</w:t>
      </w:r>
      <w:r>
        <w:rPr>
          <w:szCs w:val="24"/>
        </w:rPr>
        <w:t xml:space="preserve"> </w:t>
      </w:r>
      <w:r w:rsidRPr="00714815">
        <w:rPr>
          <w:szCs w:val="24"/>
        </w:rPr>
        <w:t>ochranném pásmu</w:t>
      </w:r>
      <w:r>
        <w:rPr>
          <w:szCs w:val="24"/>
        </w:rPr>
        <w:t xml:space="preserve"> </w:t>
      </w:r>
      <w:r w:rsidRPr="00714815">
        <w:rPr>
          <w:szCs w:val="24"/>
        </w:rPr>
        <w:t>CHKO ŠUMAVA,</w:t>
      </w:r>
      <w:r>
        <w:rPr>
          <w:szCs w:val="24"/>
        </w:rPr>
        <w:t>+ NP ŠUMAVA II zona</w:t>
      </w:r>
      <w:r w:rsidRPr="00714815">
        <w:rPr>
          <w:szCs w:val="24"/>
        </w:rPr>
        <w:t xml:space="preserve"> </w:t>
      </w:r>
    </w:p>
    <w:p w:rsidR="00A21DD6" w:rsidRPr="00BF0510" w:rsidRDefault="00934B6F">
      <w:pPr>
        <w:pStyle w:val="aodstavec"/>
        <w:outlineLvl w:val="2"/>
        <w:rPr>
          <w:rFonts w:ascii="Times New Roman" w:hAnsi="Times New Roman"/>
          <w:b/>
          <w:i w:val="0"/>
        </w:rPr>
      </w:pPr>
      <w:r>
        <w:rPr>
          <w:rFonts w:ascii="Times New Roman" w:hAnsi="Times New Roman"/>
          <w:b/>
          <w:i w:val="0"/>
        </w:rPr>
        <w:t>d</w:t>
      </w:r>
      <w:r w:rsidR="00F33272" w:rsidRPr="00BF0510">
        <w:rPr>
          <w:rFonts w:ascii="Times New Roman" w:hAnsi="Times New Roman"/>
          <w:b/>
          <w:i w:val="0"/>
        </w:rPr>
        <w:t xml:space="preserve">) </w:t>
      </w:r>
      <w:r>
        <w:rPr>
          <w:rFonts w:ascii="Times New Roman" w:hAnsi="Times New Roman"/>
          <w:b/>
          <w:i w:val="0"/>
        </w:rPr>
        <w:t xml:space="preserve"> </w:t>
      </w:r>
      <w:r w:rsidR="00F33272" w:rsidRPr="00BF0510">
        <w:rPr>
          <w:rFonts w:ascii="Times New Roman" w:hAnsi="Times New Roman"/>
          <w:b/>
          <w:i w:val="0"/>
        </w:rPr>
        <w:t xml:space="preserve">údaje o odtokových poměrech, </w:t>
      </w:r>
    </w:p>
    <w:p w:rsidR="0019558B" w:rsidRPr="00B33F40" w:rsidRDefault="00421B2D" w:rsidP="0019558B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>
        <w:t xml:space="preserve">   </w:t>
      </w:r>
      <w:r w:rsidR="0019558B" w:rsidRPr="00B33F40">
        <w:t xml:space="preserve">Realizací </w:t>
      </w:r>
      <w:r w:rsidR="0019558B">
        <w:t>stavební úpravy</w:t>
      </w:r>
      <w:r w:rsidR="0019558B" w:rsidRPr="00B33F40">
        <w:t xml:space="preserve"> nedojde ke zhoršení životního prostředí v místě. Vlastní  provoz  </w:t>
      </w:r>
      <w:r w:rsidR="0019558B">
        <w:t xml:space="preserve">  objektů RD /nemění se účel objektu/</w:t>
      </w:r>
      <w:r w:rsidR="0019558B" w:rsidRPr="00B33F40">
        <w:t xml:space="preserve">  nebude mít  negativní vliv na životní prostředí. </w:t>
      </w:r>
    </w:p>
    <w:p w:rsidR="0019558B" w:rsidRPr="00B33F40" w:rsidRDefault="0019558B" w:rsidP="0019558B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>
        <w:t xml:space="preserve"> </w:t>
      </w:r>
      <w:r w:rsidRPr="00B33F40">
        <w:t>Stav</w:t>
      </w:r>
      <w:r>
        <w:t>ební úprava</w:t>
      </w:r>
      <w:r w:rsidRPr="00B33F40">
        <w:t xml:space="preserve"> nemá vliv na odtokové poměry v lokalitě. </w:t>
      </w:r>
      <w:r>
        <w:t xml:space="preserve"> </w:t>
      </w:r>
      <w:r w:rsidRPr="00B33F40">
        <w:t xml:space="preserve">dešťové vody ze střech objektu, ze zpevněných ploch </w:t>
      </w:r>
      <w:r>
        <w:t>jsou ponechány s odvodněním dle stávajícího stavu – do vsaku v přilehlých plochách zeleně na pozemku investora.</w:t>
      </w:r>
    </w:p>
    <w:p w:rsidR="00CF0BD7" w:rsidRPr="00BF0510" w:rsidRDefault="00CF0BD7" w:rsidP="00CF0BD7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</w:p>
    <w:p w:rsidR="00485940" w:rsidRPr="00BF0510" w:rsidRDefault="00421B2D">
      <w:pPr>
        <w:pStyle w:val="Default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e</w:t>
      </w:r>
      <w:r w:rsidR="00485940" w:rsidRPr="00BF0510">
        <w:rPr>
          <w:rFonts w:ascii="Times New Roman" w:hAnsi="Times New Roman"/>
          <w:b/>
          <w:sz w:val="23"/>
          <w:szCs w:val="23"/>
        </w:rPr>
        <w:t xml:space="preserve">) </w:t>
      </w:r>
      <w:r>
        <w:rPr>
          <w:rFonts w:ascii="Times New Roman" w:hAnsi="Times New Roman"/>
          <w:b/>
          <w:sz w:val="23"/>
          <w:szCs w:val="23"/>
        </w:rPr>
        <w:t xml:space="preserve"> </w:t>
      </w:r>
      <w:r w:rsidR="00485940" w:rsidRPr="00BF0510">
        <w:rPr>
          <w:rFonts w:ascii="Times New Roman" w:hAnsi="Times New Roman"/>
          <w:b/>
          <w:sz w:val="23"/>
          <w:szCs w:val="23"/>
        </w:rPr>
        <w:t>údaje o souladu s územně plánovací dokumentací</w:t>
      </w:r>
    </w:p>
    <w:p w:rsidR="00D967E9" w:rsidRPr="00BF0510" w:rsidRDefault="001227B4" w:rsidP="00766431">
      <w:pPr>
        <w:pStyle w:val="Textodstavce"/>
        <w:numPr>
          <w:ilvl w:val="0"/>
          <w:numId w:val="0"/>
        </w:numPr>
        <w:spacing w:before="0" w:after="0"/>
        <w:rPr>
          <w:szCs w:val="24"/>
        </w:rPr>
      </w:pPr>
      <w:r w:rsidRPr="00BF0510">
        <w:rPr>
          <w:szCs w:val="24"/>
        </w:rPr>
        <w:t xml:space="preserve">     </w:t>
      </w:r>
      <w:r w:rsidR="00766431" w:rsidRPr="00BF0510">
        <w:rPr>
          <w:szCs w:val="24"/>
        </w:rPr>
        <w:t>záměr stavební úpravy stávající</w:t>
      </w:r>
      <w:r w:rsidR="0019558B">
        <w:rPr>
          <w:szCs w:val="24"/>
        </w:rPr>
        <w:t>ch</w:t>
      </w:r>
      <w:r w:rsidR="00766431" w:rsidRPr="00BF0510">
        <w:rPr>
          <w:szCs w:val="24"/>
        </w:rPr>
        <w:t xml:space="preserve"> objekt</w:t>
      </w:r>
      <w:r w:rsidR="0019558B">
        <w:rPr>
          <w:szCs w:val="24"/>
        </w:rPr>
        <w:t xml:space="preserve">ů </w:t>
      </w:r>
      <w:r w:rsidR="00766431" w:rsidRPr="00BF0510">
        <w:rPr>
          <w:szCs w:val="24"/>
        </w:rPr>
        <w:t xml:space="preserve"> </w:t>
      </w:r>
      <w:r w:rsidR="00DF2E72">
        <w:rPr>
          <w:szCs w:val="24"/>
        </w:rPr>
        <w:t>RD je v souladu, účel objekt</w:t>
      </w:r>
      <w:r w:rsidR="0019558B">
        <w:rPr>
          <w:szCs w:val="24"/>
        </w:rPr>
        <w:t>ů</w:t>
      </w:r>
      <w:r w:rsidR="00DF2E72">
        <w:rPr>
          <w:szCs w:val="24"/>
        </w:rPr>
        <w:t xml:space="preserve"> se nemění.</w:t>
      </w:r>
    </w:p>
    <w:p w:rsidR="00485940" w:rsidRPr="00BF0510" w:rsidRDefault="00485940">
      <w:pPr>
        <w:pStyle w:val="Default"/>
        <w:rPr>
          <w:rFonts w:ascii="Times New Roman" w:hAnsi="Times New Roman"/>
          <w:sz w:val="23"/>
          <w:szCs w:val="23"/>
        </w:rPr>
      </w:pPr>
    </w:p>
    <w:p w:rsidR="00485940" w:rsidRPr="00BF0510" w:rsidRDefault="00485940" w:rsidP="0048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4"/>
        </w:rPr>
      </w:pPr>
      <w:r w:rsidRPr="00BF0510">
        <w:rPr>
          <w:b/>
          <w:szCs w:val="24"/>
        </w:rPr>
        <w:t>f) údaje o dodržení obecných požadavků na využití území,</w:t>
      </w:r>
    </w:p>
    <w:p w:rsidR="001227B4" w:rsidRPr="00BF0510" w:rsidRDefault="001227B4" w:rsidP="00766431">
      <w:pPr>
        <w:pStyle w:val="Textodstavce"/>
        <w:numPr>
          <w:ilvl w:val="0"/>
          <w:numId w:val="0"/>
        </w:numPr>
        <w:spacing w:before="0" w:after="0"/>
        <w:rPr>
          <w:szCs w:val="24"/>
        </w:rPr>
      </w:pPr>
      <w:r w:rsidRPr="00BF0510">
        <w:rPr>
          <w:szCs w:val="24"/>
        </w:rPr>
        <w:t xml:space="preserve">     </w:t>
      </w:r>
      <w:r w:rsidR="00766431" w:rsidRPr="00BF0510">
        <w:rPr>
          <w:szCs w:val="24"/>
        </w:rPr>
        <w:t>DTTO – viz bod  d.</w:t>
      </w:r>
    </w:p>
    <w:p w:rsidR="00FD0A2B" w:rsidRPr="00BF0510" w:rsidRDefault="00FD0A2B" w:rsidP="0048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</w:pPr>
    </w:p>
    <w:p w:rsidR="00485940" w:rsidRPr="00BF0510" w:rsidRDefault="00485940" w:rsidP="0048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4"/>
        </w:rPr>
      </w:pPr>
      <w:r w:rsidRPr="00BF0510">
        <w:rPr>
          <w:b/>
          <w:szCs w:val="24"/>
          <w:highlight w:val="lightGray"/>
        </w:rPr>
        <w:t>g</w:t>
      </w:r>
      <w:r w:rsidRPr="00E00234">
        <w:rPr>
          <w:b/>
          <w:szCs w:val="24"/>
        </w:rPr>
        <w:t>) údaje o splnění požadavků dotčených orgánů,</w:t>
      </w:r>
    </w:p>
    <w:p w:rsidR="001227B4" w:rsidRPr="00BF0510" w:rsidRDefault="001227B4" w:rsidP="001227B4">
      <w:pPr>
        <w:pStyle w:val="Textodstavce"/>
        <w:numPr>
          <w:ilvl w:val="0"/>
          <w:numId w:val="0"/>
        </w:numPr>
        <w:spacing w:before="0" w:after="0"/>
        <w:rPr>
          <w:szCs w:val="24"/>
        </w:rPr>
      </w:pPr>
      <w:r w:rsidRPr="00BF0510">
        <w:rPr>
          <w:sz w:val="20"/>
        </w:rPr>
        <w:t xml:space="preserve">      </w:t>
      </w:r>
      <w:r w:rsidRPr="00BF0510">
        <w:rPr>
          <w:szCs w:val="24"/>
        </w:rPr>
        <w:t xml:space="preserve">v době zpracování PD - projekt </w:t>
      </w:r>
      <w:r w:rsidR="00DF2E72">
        <w:rPr>
          <w:szCs w:val="24"/>
        </w:rPr>
        <w:t>DSP</w:t>
      </w:r>
      <w:r w:rsidRPr="00BF0510">
        <w:rPr>
          <w:szCs w:val="24"/>
        </w:rPr>
        <w:t xml:space="preserve">. jsou v dokumentaci zohledněny dosud </w:t>
      </w:r>
      <w:r w:rsidR="00766431" w:rsidRPr="00BF0510">
        <w:rPr>
          <w:szCs w:val="24"/>
        </w:rPr>
        <w:t xml:space="preserve">všechny </w:t>
      </w:r>
      <w:r w:rsidRPr="00BF0510">
        <w:rPr>
          <w:szCs w:val="24"/>
        </w:rPr>
        <w:t>známé</w:t>
      </w:r>
    </w:p>
    <w:p w:rsidR="001227B4" w:rsidRPr="00BF0510" w:rsidRDefault="001227B4" w:rsidP="001227B4">
      <w:pPr>
        <w:pStyle w:val="Textodstavce"/>
        <w:numPr>
          <w:ilvl w:val="0"/>
          <w:numId w:val="0"/>
        </w:numPr>
        <w:spacing w:before="0" w:after="0"/>
        <w:rPr>
          <w:szCs w:val="24"/>
        </w:rPr>
      </w:pPr>
      <w:r w:rsidRPr="00BF0510">
        <w:rPr>
          <w:szCs w:val="24"/>
        </w:rPr>
        <w:t xml:space="preserve">     požadavky</w:t>
      </w:r>
      <w:r w:rsidR="00766431" w:rsidRPr="00BF0510">
        <w:rPr>
          <w:szCs w:val="24"/>
        </w:rPr>
        <w:t xml:space="preserve"> dotčených orgánů a institucí</w:t>
      </w:r>
      <w:r w:rsidR="0019558B">
        <w:rPr>
          <w:szCs w:val="24"/>
        </w:rPr>
        <w:t xml:space="preserve"> z předchozích stupňů</w:t>
      </w:r>
      <w:r w:rsidRPr="00BF0510">
        <w:rPr>
          <w:szCs w:val="24"/>
        </w:rPr>
        <w:t>:</w:t>
      </w:r>
    </w:p>
    <w:p w:rsidR="001227B4" w:rsidRPr="00BF0510" w:rsidRDefault="001227B4" w:rsidP="00766431">
      <w:pPr>
        <w:pStyle w:val="Textodstavce"/>
        <w:numPr>
          <w:ilvl w:val="0"/>
          <w:numId w:val="0"/>
        </w:numPr>
        <w:spacing w:before="0" w:after="0"/>
        <w:rPr>
          <w:szCs w:val="24"/>
        </w:rPr>
      </w:pPr>
      <w:r w:rsidRPr="00BF0510">
        <w:rPr>
          <w:szCs w:val="24"/>
        </w:rPr>
        <w:t xml:space="preserve">     - </w:t>
      </w:r>
      <w:r w:rsidR="00766431" w:rsidRPr="00BF0510">
        <w:rPr>
          <w:szCs w:val="24"/>
        </w:rPr>
        <w:t>odsouhlasené studie stavby</w:t>
      </w:r>
    </w:p>
    <w:p w:rsidR="001227B4" w:rsidRPr="00BF0510" w:rsidRDefault="001227B4" w:rsidP="001227B4">
      <w:pPr>
        <w:pStyle w:val="Textodstavce"/>
        <w:numPr>
          <w:ilvl w:val="0"/>
          <w:numId w:val="0"/>
        </w:numPr>
        <w:spacing w:before="0" w:after="0"/>
        <w:rPr>
          <w:szCs w:val="24"/>
        </w:rPr>
      </w:pPr>
      <w:r w:rsidRPr="00BF0510">
        <w:rPr>
          <w:szCs w:val="24"/>
        </w:rPr>
        <w:t xml:space="preserve">    -  dosud známé podmínky </w:t>
      </w:r>
      <w:r w:rsidR="00DF2E72">
        <w:rPr>
          <w:szCs w:val="24"/>
        </w:rPr>
        <w:t>investora k dané úpravě</w:t>
      </w:r>
      <w:r w:rsidRPr="00BF0510">
        <w:rPr>
          <w:szCs w:val="24"/>
        </w:rPr>
        <w:t>.</w:t>
      </w:r>
    </w:p>
    <w:p w:rsidR="001227B4" w:rsidRPr="00BF0510" w:rsidRDefault="00F1014D" w:rsidP="00766431">
      <w:pPr>
        <w:spacing w:line="240" w:lineRule="atLeast"/>
        <w:ind w:left="59"/>
        <w:rPr>
          <w:szCs w:val="24"/>
        </w:rPr>
      </w:pPr>
      <w:r w:rsidRPr="00BF0510">
        <w:rPr>
          <w:szCs w:val="24"/>
        </w:rPr>
        <w:t xml:space="preserve">    </w:t>
      </w:r>
    </w:p>
    <w:p w:rsidR="00485940" w:rsidRPr="00BF0510" w:rsidRDefault="00485940" w:rsidP="0048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4"/>
        </w:rPr>
      </w:pPr>
      <w:r w:rsidRPr="00BF0510">
        <w:rPr>
          <w:b/>
          <w:szCs w:val="24"/>
        </w:rPr>
        <w:t>h) seznam výjimek a úlevových řešení,</w:t>
      </w:r>
    </w:p>
    <w:p w:rsidR="00FD0A2B" w:rsidRPr="00BF0510" w:rsidRDefault="001227B4" w:rsidP="00FD0A2B">
      <w:pPr>
        <w:pStyle w:val="Default"/>
        <w:rPr>
          <w:rFonts w:ascii="Times New Roman" w:hAnsi="Times New Roman"/>
        </w:rPr>
      </w:pPr>
      <w:r w:rsidRPr="00BF0510">
        <w:rPr>
          <w:rFonts w:ascii="Times New Roman" w:hAnsi="Times New Roman"/>
        </w:rPr>
        <w:t xml:space="preserve">   </w:t>
      </w:r>
      <w:r w:rsidR="00FD0A2B" w:rsidRPr="00BF0510">
        <w:rPr>
          <w:rFonts w:ascii="Times New Roman" w:hAnsi="Times New Roman"/>
        </w:rPr>
        <w:t>na stav</w:t>
      </w:r>
      <w:r w:rsidR="00DF2E72">
        <w:rPr>
          <w:rFonts w:ascii="Times New Roman" w:hAnsi="Times New Roman"/>
        </w:rPr>
        <w:t>ební úpravu</w:t>
      </w:r>
      <w:r w:rsidR="00FD0A2B" w:rsidRPr="00BF0510">
        <w:rPr>
          <w:rFonts w:ascii="Times New Roman" w:hAnsi="Times New Roman"/>
        </w:rPr>
        <w:t xml:space="preserve"> nejsou požadovány žádné výjimky ani úlevová řešení</w:t>
      </w:r>
    </w:p>
    <w:p w:rsidR="00FD0A2B" w:rsidRPr="00BF0510" w:rsidRDefault="00FD0A2B" w:rsidP="0048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</w:pPr>
    </w:p>
    <w:p w:rsidR="00485940" w:rsidRPr="00BF0510" w:rsidRDefault="00485940" w:rsidP="0048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4"/>
        </w:rPr>
      </w:pPr>
      <w:r w:rsidRPr="00BF0510">
        <w:rPr>
          <w:b/>
          <w:szCs w:val="24"/>
        </w:rPr>
        <w:t>i) seznam souvisejících a podmiňujících investic,</w:t>
      </w:r>
    </w:p>
    <w:p w:rsidR="00FD0A2B" w:rsidRDefault="001227B4" w:rsidP="0048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</w:pPr>
      <w:r w:rsidRPr="00BF0510">
        <w:rPr>
          <w:sz w:val="20"/>
        </w:rPr>
        <w:t xml:space="preserve">    </w:t>
      </w:r>
      <w:r w:rsidRPr="00BF0510">
        <w:rPr>
          <w:szCs w:val="24"/>
        </w:rPr>
        <w:t xml:space="preserve">stavba není podmíněna žádnou </w:t>
      </w:r>
      <w:r w:rsidR="0019558B">
        <w:rPr>
          <w:szCs w:val="24"/>
        </w:rPr>
        <w:t xml:space="preserve">vyvolanou </w:t>
      </w:r>
      <w:r w:rsidRPr="00BF0510">
        <w:rPr>
          <w:szCs w:val="24"/>
        </w:rPr>
        <w:t>investicí.</w:t>
      </w:r>
    </w:p>
    <w:p w:rsidR="0019558B" w:rsidRDefault="0019558B" w:rsidP="0048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</w:pPr>
    </w:p>
    <w:p w:rsidR="0019558B" w:rsidRPr="00BF0510" w:rsidRDefault="0019558B" w:rsidP="0048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</w:pPr>
    </w:p>
    <w:p w:rsidR="001227B4" w:rsidRPr="00BF0510" w:rsidRDefault="001227B4" w:rsidP="0048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:rsidR="00FD0A2B" w:rsidRPr="00BF0510" w:rsidRDefault="00FD0A2B" w:rsidP="00FD0A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4"/>
        </w:rPr>
      </w:pPr>
      <w:r w:rsidRPr="00BF0510">
        <w:rPr>
          <w:b/>
          <w:szCs w:val="24"/>
        </w:rPr>
        <w:t>j)  seznam pozemků a staveb dotčených prováděním stavby (podle katastru nemovitostí).</w:t>
      </w:r>
    </w:p>
    <w:p w:rsidR="0019558B" w:rsidRPr="00BF0510" w:rsidRDefault="0019558B" w:rsidP="0019558B">
      <w:r>
        <w:t>FILIPOVA HUŤ</w:t>
      </w:r>
    </w:p>
    <w:p w:rsidR="0019558B" w:rsidRPr="00BF0510" w:rsidRDefault="0019558B" w:rsidP="0019558B">
      <w:r w:rsidRPr="00BF0510">
        <w:t xml:space="preserve">Kat. území            </w:t>
      </w:r>
      <w:r>
        <w:t xml:space="preserve"> FILIPOVA HUŤ  /697851/</w:t>
      </w:r>
    </w:p>
    <w:p w:rsidR="0019558B" w:rsidRPr="00BF0510" w:rsidRDefault="0019558B" w:rsidP="0019558B">
      <w:r w:rsidRPr="00BF0510">
        <w:t xml:space="preserve">                              p.č.    </w:t>
      </w:r>
      <w:r>
        <w:t>1759</w:t>
      </w:r>
      <w:r w:rsidRPr="00BF0510">
        <w:t xml:space="preserve">             </w:t>
      </w:r>
      <w:r>
        <w:t>trvalý travní porost</w:t>
      </w:r>
      <w:r w:rsidRPr="00BF0510">
        <w:t xml:space="preserve">      </w:t>
      </w:r>
    </w:p>
    <w:p w:rsidR="0019558B" w:rsidRDefault="0019558B" w:rsidP="0019558B">
      <w:r w:rsidRPr="00BF0510">
        <w:t xml:space="preserve">                              p.č.    </w:t>
      </w:r>
      <w:r>
        <w:t>1760</w:t>
      </w:r>
      <w:r w:rsidRPr="00BF0510">
        <w:t xml:space="preserve">             </w:t>
      </w:r>
      <w:r>
        <w:t>trvalý travní porost</w:t>
      </w:r>
      <w:r w:rsidRPr="00BF0510">
        <w:t xml:space="preserve">  </w:t>
      </w:r>
    </w:p>
    <w:p w:rsidR="0019558B" w:rsidRDefault="0019558B" w:rsidP="0019558B">
      <w:r w:rsidRPr="00BF0510">
        <w:t xml:space="preserve">                              p.č.    </w:t>
      </w:r>
      <w:r>
        <w:t>1483</w:t>
      </w:r>
      <w:r w:rsidRPr="00BF0510">
        <w:t xml:space="preserve">             </w:t>
      </w:r>
      <w:r>
        <w:t>ostatní plocha</w:t>
      </w:r>
    </w:p>
    <w:p w:rsidR="0019558B" w:rsidRDefault="0019558B" w:rsidP="0019558B">
      <w:r>
        <w:t xml:space="preserve">                              </w:t>
      </w:r>
      <w:r w:rsidRPr="00BF0510">
        <w:t xml:space="preserve">p.č.    </w:t>
      </w:r>
      <w:r>
        <w:t>14</w:t>
      </w:r>
      <w:r w:rsidR="00BE3851">
        <w:t>92/1</w:t>
      </w:r>
      <w:r w:rsidRPr="00BF0510">
        <w:t xml:space="preserve">      </w:t>
      </w:r>
      <w:r w:rsidR="00BE3851">
        <w:t xml:space="preserve"> </w:t>
      </w:r>
      <w:r w:rsidRPr="00BF0510">
        <w:t xml:space="preserve"> </w:t>
      </w:r>
      <w:r>
        <w:t xml:space="preserve"> </w:t>
      </w:r>
      <w:r w:rsidRPr="00BF0510">
        <w:t xml:space="preserve"> </w:t>
      </w:r>
      <w:r>
        <w:t>trvalý travní porost</w:t>
      </w:r>
      <w:r w:rsidRPr="00BF0510">
        <w:t xml:space="preserve"> </w:t>
      </w:r>
    </w:p>
    <w:p w:rsidR="0019558B" w:rsidRDefault="0019558B" w:rsidP="0019558B">
      <w:r>
        <w:t xml:space="preserve">                              </w:t>
      </w:r>
      <w:r w:rsidRPr="00BF0510">
        <w:t xml:space="preserve">p.č.    </w:t>
      </w:r>
      <w:r>
        <w:t>1479</w:t>
      </w:r>
      <w:r w:rsidRPr="00BF0510">
        <w:t xml:space="preserve">             </w:t>
      </w:r>
      <w:r>
        <w:t>trvalý travní porost</w:t>
      </w:r>
      <w:r w:rsidRPr="00BF0510">
        <w:t xml:space="preserve"> </w:t>
      </w:r>
    </w:p>
    <w:p w:rsidR="0019558B" w:rsidRDefault="0019558B" w:rsidP="0019558B">
      <w:r>
        <w:t xml:space="preserve">                              </w:t>
      </w:r>
      <w:r w:rsidRPr="00BF0510">
        <w:t xml:space="preserve">p.č.    </w:t>
      </w:r>
      <w:r>
        <w:t>1687</w:t>
      </w:r>
      <w:r w:rsidRPr="00BF0510">
        <w:t xml:space="preserve">            </w:t>
      </w:r>
      <w:r>
        <w:t xml:space="preserve"> ostatní plocha</w:t>
      </w:r>
    </w:p>
    <w:p w:rsidR="0019558B" w:rsidRDefault="0019558B" w:rsidP="0019558B">
      <w:r>
        <w:t xml:space="preserve">                              </w:t>
      </w:r>
      <w:r w:rsidRPr="00BF0510">
        <w:t xml:space="preserve">p.č.    </w:t>
      </w:r>
      <w:r>
        <w:t>1695</w:t>
      </w:r>
      <w:r w:rsidRPr="00BF0510">
        <w:t xml:space="preserve">             </w:t>
      </w:r>
      <w:r>
        <w:t>trvalý travní porost</w:t>
      </w:r>
      <w:r w:rsidRPr="00BF0510">
        <w:t xml:space="preserve"> </w:t>
      </w:r>
    </w:p>
    <w:p w:rsidR="00EA2BC5" w:rsidRDefault="00EA2BC5" w:rsidP="00EA2BC5"/>
    <w:p w:rsidR="000E26D6" w:rsidRPr="00BF0510" w:rsidRDefault="000E26D6" w:rsidP="000E26D6"/>
    <w:p w:rsidR="00A21DD6" w:rsidRPr="00EA2BC5" w:rsidRDefault="00F33272" w:rsidP="000E26D6">
      <w:pPr>
        <w:rPr>
          <w:b/>
        </w:rPr>
      </w:pPr>
      <w:r w:rsidRPr="00EA2BC5">
        <w:rPr>
          <w:b/>
        </w:rPr>
        <w:t xml:space="preserve">A.4 </w:t>
      </w:r>
      <w:r w:rsidR="00EA2BC5" w:rsidRPr="00EA2BC5">
        <w:rPr>
          <w:b/>
        </w:rPr>
        <w:t xml:space="preserve"> </w:t>
      </w:r>
      <w:r w:rsidRPr="00EA2BC5">
        <w:rPr>
          <w:b/>
        </w:rPr>
        <w:t xml:space="preserve">Údaje o stavbě </w:t>
      </w:r>
    </w:p>
    <w:p w:rsidR="00A21DD6" w:rsidRPr="00BF0510" w:rsidRDefault="00F33272">
      <w:pPr>
        <w:pStyle w:val="aodstavec"/>
        <w:outlineLvl w:val="2"/>
        <w:rPr>
          <w:rFonts w:ascii="Times New Roman" w:hAnsi="Times New Roman"/>
          <w:b/>
          <w:i w:val="0"/>
        </w:rPr>
      </w:pPr>
      <w:r w:rsidRPr="00BF0510">
        <w:rPr>
          <w:rFonts w:ascii="Times New Roman" w:hAnsi="Times New Roman"/>
          <w:b/>
          <w:i w:val="0"/>
        </w:rPr>
        <w:t xml:space="preserve">a) nová stavba nebo změna dokončené stavby, </w:t>
      </w:r>
    </w:p>
    <w:p w:rsidR="00A21DD6" w:rsidRPr="00BF0510" w:rsidRDefault="001B3CAD">
      <w:pPr>
        <w:pStyle w:val="Default"/>
        <w:spacing w:before="100" w:beforeAutospacing="1" w:after="100" w:afterAutospacing="1"/>
        <w:ind w:left="142"/>
        <w:rPr>
          <w:rFonts w:ascii="Times New Roman" w:hAnsi="Times New Roman"/>
        </w:rPr>
      </w:pPr>
      <w:r w:rsidRPr="00BF0510">
        <w:rPr>
          <w:rFonts w:ascii="Times New Roman" w:hAnsi="Times New Roman"/>
        </w:rPr>
        <w:t xml:space="preserve">jedná se o  </w:t>
      </w:r>
      <w:r w:rsidR="000E26D6" w:rsidRPr="00BF0510">
        <w:rPr>
          <w:rFonts w:ascii="Times New Roman" w:hAnsi="Times New Roman"/>
        </w:rPr>
        <w:t xml:space="preserve">stavební úpravu </w:t>
      </w:r>
      <w:r w:rsidR="0019558B">
        <w:rPr>
          <w:rFonts w:ascii="Times New Roman" w:hAnsi="Times New Roman"/>
        </w:rPr>
        <w:t>stávajících nedokončených objektů RD1 +RD2, + nové přípojky splaškové kanalizace, vodovodu, elektro+ zpevněné plochy.</w:t>
      </w:r>
    </w:p>
    <w:p w:rsidR="00A21DD6" w:rsidRPr="00BF0510" w:rsidRDefault="00F33272">
      <w:pPr>
        <w:pStyle w:val="aodstavec"/>
        <w:outlineLvl w:val="2"/>
        <w:rPr>
          <w:rFonts w:ascii="Times New Roman" w:hAnsi="Times New Roman"/>
          <w:b/>
          <w:i w:val="0"/>
        </w:rPr>
      </w:pPr>
      <w:r w:rsidRPr="00BF0510">
        <w:rPr>
          <w:rFonts w:ascii="Times New Roman" w:hAnsi="Times New Roman"/>
          <w:b/>
          <w:i w:val="0"/>
        </w:rPr>
        <w:t xml:space="preserve">b) účel užívání stavby, </w:t>
      </w:r>
    </w:p>
    <w:p w:rsidR="00B023F9" w:rsidRDefault="00B023F9" w:rsidP="00B023F9">
      <w:r>
        <w:t>Oba stávající objekty rod. domů budou využívány pro stálé bydlení – pro potřebu bytových jednotek obce,+ jako další využití je přechodné ubytování v navržených pokojích.</w:t>
      </w:r>
    </w:p>
    <w:p w:rsidR="00B023F9" w:rsidRPr="007F4768" w:rsidRDefault="00B023F9" w:rsidP="00B023F9"/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 w:rsidRPr="00E54CAD">
        <w:rPr>
          <w:b/>
          <w:szCs w:val="24"/>
        </w:rPr>
        <w:t>Stávající objekt rodinného domu 1</w:t>
      </w:r>
      <w:r w:rsidRPr="00D36292">
        <w:t xml:space="preserve"> je ponechán ve stávající hmotě, úprava řeší pouze změnu vnitřní dispozice. V</w:t>
      </w:r>
      <w:r>
        <w:t> </w:t>
      </w:r>
      <w:r w:rsidRPr="00D36292">
        <w:t>úrovni</w:t>
      </w:r>
      <w:r>
        <w:t xml:space="preserve"> </w:t>
      </w:r>
      <w:r w:rsidRPr="00D36292">
        <w:t xml:space="preserve"> 1.N.P. jsou navrženy</w:t>
      </w:r>
      <w:r>
        <w:t xml:space="preserve"> celkem</w:t>
      </w:r>
      <w:r w:rsidRPr="00D36292">
        <w:t xml:space="preserve"> 3bytové jednotky pro stálé  bydlení</w:t>
      </w:r>
      <w:r>
        <w:t>: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2ks BYTU </w:t>
      </w:r>
      <w:r w:rsidRPr="00D36292">
        <w:t xml:space="preserve"> </w:t>
      </w:r>
      <w:r>
        <w:t>2</w:t>
      </w:r>
      <w:r w:rsidRPr="00D36292">
        <w:t>+kk.</w:t>
      </w:r>
      <w:r>
        <w:t xml:space="preserve">     Byt 2+KK   57,60m</w:t>
      </w:r>
      <w:r>
        <w:rPr>
          <w:vertAlign w:val="superscript"/>
        </w:rPr>
        <w:t>2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>
        <w:t xml:space="preserve">                                  Byt 2+KK   44,05m</w:t>
      </w:r>
      <w:r>
        <w:rPr>
          <w:vertAlign w:val="superscript"/>
        </w:rPr>
        <w:t>2</w:t>
      </w:r>
    </w:p>
    <w:p w:rsidR="00B023F9" w:rsidRPr="007F4768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1ks BYTU </w:t>
      </w:r>
      <w:r w:rsidRPr="00D36292">
        <w:t xml:space="preserve"> </w:t>
      </w:r>
      <w:r>
        <w:t xml:space="preserve"> 3</w:t>
      </w:r>
      <w:r w:rsidRPr="00D36292">
        <w:t>+kk.</w:t>
      </w:r>
      <w:r>
        <w:t xml:space="preserve">    75,32 m</w:t>
      </w:r>
      <w:r>
        <w:rPr>
          <w:vertAlign w:val="superscript"/>
        </w:rPr>
        <w:t>2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 w:rsidRPr="00D36292">
        <w:t xml:space="preserve">V úrovni 1.P.P. je umístěno technické zázemí bytů + prostor </w:t>
      </w:r>
      <w:r>
        <w:t xml:space="preserve"> </w:t>
      </w:r>
      <w:r w:rsidRPr="00D36292">
        <w:t>pro použití nájemníků bytových jednotek</w:t>
      </w:r>
      <w:r>
        <w:t xml:space="preserve"> pro stálé bydlení.   Plocha. 79,67m</w:t>
      </w:r>
      <w:r>
        <w:rPr>
          <w:vertAlign w:val="superscript"/>
        </w:rPr>
        <w:t>2</w:t>
      </w:r>
    </w:p>
    <w:p w:rsidR="00B023F9" w:rsidRPr="007F4768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 w:rsidRPr="00D36292">
        <w:t xml:space="preserve">V úrovni </w:t>
      </w:r>
      <w:r>
        <w:t xml:space="preserve"> </w:t>
      </w:r>
      <w:r w:rsidRPr="00D36292">
        <w:t>2.N.P. je navrženo celkem 5 ubytovacích pokojů s vlastním příslušenstvím</w:t>
      </w:r>
      <w:r>
        <w:t>:</w:t>
      </w:r>
    </w:p>
    <w:p w:rsidR="00B023F9" w:rsidRDefault="00B023F9" w:rsidP="00B023F9">
      <w:r>
        <w:t>3x POKOJ  2L</w:t>
      </w:r>
    </w:p>
    <w:p w:rsidR="00B023F9" w:rsidRDefault="00B023F9" w:rsidP="00B023F9">
      <w:r>
        <w:t>2x POKOJ  3L</w:t>
      </w:r>
    </w:p>
    <w:p w:rsidR="00B023F9" w:rsidRPr="007F4768" w:rsidRDefault="00B023F9" w:rsidP="00B023F9">
      <w:pPr>
        <w:rPr>
          <w:b/>
          <w:vertAlign w:val="superscript"/>
        </w:rPr>
      </w:pPr>
      <w:r w:rsidRPr="007F4768">
        <w:rPr>
          <w:b/>
        </w:rPr>
        <w:t xml:space="preserve">Celkem:  plochy  využité pro stálé bydlení v objektu RD 1:  </w:t>
      </w:r>
      <w:r>
        <w:rPr>
          <w:b/>
        </w:rPr>
        <w:t xml:space="preserve"> </w:t>
      </w:r>
      <w:r w:rsidRPr="007F4768">
        <w:rPr>
          <w:b/>
        </w:rPr>
        <w:t>256,64m</w:t>
      </w:r>
      <w:r w:rsidRPr="007F4768">
        <w:rPr>
          <w:b/>
          <w:vertAlign w:val="superscript"/>
        </w:rPr>
        <w:t>2</w:t>
      </w:r>
    </w:p>
    <w:p w:rsidR="00B023F9" w:rsidRDefault="00B023F9" w:rsidP="00B023F9">
      <w:pPr>
        <w:rPr>
          <w:b/>
          <w:vertAlign w:val="superscript"/>
        </w:rPr>
      </w:pPr>
      <w:r w:rsidRPr="007F4768">
        <w:rPr>
          <w:b/>
        </w:rPr>
        <w:t xml:space="preserve">             </w:t>
      </w:r>
      <w:r>
        <w:rPr>
          <w:b/>
        </w:rPr>
        <w:t xml:space="preserve"> </w:t>
      </w:r>
      <w:r w:rsidRPr="007F4768">
        <w:rPr>
          <w:b/>
        </w:rPr>
        <w:t xml:space="preserve">  plochy  využité pro ubytování v objektu RD 1:     </w:t>
      </w:r>
      <w:r>
        <w:rPr>
          <w:b/>
        </w:rPr>
        <w:t xml:space="preserve"> </w:t>
      </w:r>
      <w:r w:rsidRPr="007F4768">
        <w:rPr>
          <w:b/>
        </w:rPr>
        <w:t xml:space="preserve"> 186,02m</w:t>
      </w:r>
      <w:r w:rsidRPr="007F4768">
        <w:rPr>
          <w:b/>
          <w:vertAlign w:val="superscript"/>
        </w:rPr>
        <w:t>2</w:t>
      </w:r>
    </w:p>
    <w:p w:rsidR="00B023F9" w:rsidRDefault="00B023F9" w:rsidP="00B023F9">
      <w:pPr>
        <w:rPr>
          <w:b/>
          <w:vertAlign w:val="superscript"/>
        </w:rPr>
      </w:pPr>
    </w:p>
    <w:p w:rsidR="00B023F9" w:rsidRPr="00283CD7" w:rsidRDefault="00B023F9" w:rsidP="00B023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b/>
          <w:vertAlign w:val="superscript"/>
        </w:rPr>
      </w:pPr>
      <w:r w:rsidRPr="00283CD7">
        <w:t>zastavěná</w:t>
      </w:r>
      <w:r>
        <w:t xml:space="preserve">   plocha objektu RD1:     248,20 </w:t>
      </w:r>
      <w:r w:rsidRPr="00B3581A">
        <w:t>m</w:t>
      </w:r>
      <w:r w:rsidRPr="00B3581A">
        <w:rPr>
          <w:vertAlign w:val="superscript"/>
        </w:rPr>
        <w:t>2</w:t>
      </w:r>
    </w:p>
    <w:p w:rsidR="00B023F9" w:rsidRPr="00B3581A" w:rsidRDefault="00B023F9" w:rsidP="00B023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 w:rsidRPr="00E118BD">
        <w:t xml:space="preserve">obestavěný prostor:      </w:t>
      </w:r>
      <w:r>
        <w:t xml:space="preserve">                 1884,00 </w:t>
      </w:r>
      <w:r w:rsidRPr="00B3581A">
        <w:t>m</w:t>
      </w:r>
      <w:r w:rsidRPr="00B3581A">
        <w:rPr>
          <w:vertAlign w:val="superscript"/>
        </w:rPr>
        <w:t>3</w:t>
      </w:r>
    </w:p>
    <w:p w:rsidR="00B023F9" w:rsidRPr="007F4768" w:rsidRDefault="00B023F9" w:rsidP="00B023F9">
      <w:pPr>
        <w:rPr>
          <w:b/>
          <w:vertAlign w:val="superscript"/>
        </w:rPr>
      </w:pPr>
    </w:p>
    <w:p w:rsidR="00B023F9" w:rsidRPr="00B3581A" w:rsidRDefault="00B023F9" w:rsidP="00B023F9">
      <w:r>
        <w:rPr>
          <w:vertAlign w:val="superscript"/>
        </w:rPr>
        <w:t xml:space="preserve">  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 w:rsidRPr="00E54CAD">
        <w:rPr>
          <w:b/>
          <w:szCs w:val="24"/>
        </w:rPr>
        <w:t>Stávající objekt rodinného domu 2</w:t>
      </w:r>
      <w:r w:rsidRPr="00D36292">
        <w:t xml:space="preserve"> je ponechán ve stávající hmotě, úprava řeší pouze změnu vnitřní dispozice. </w:t>
      </w:r>
      <w:r>
        <w:t>V objektu jsou navrženy celkem 3 byty pro stálé bydlení.  vzhledem  ke stávající dispozici objektu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>
        <w:t xml:space="preserve">Jsou 2 bytové jednotky navrženy v úrovni 1NP +2NP –s vnitřním schodištěm, třetí bytová jednotka je navržena pouze v úrovni 1NP,+ v podkroví /2NP/ je ubytovací apartmán. 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2ks BYTU </w:t>
      </w:r>
      <w:r w:rsidRPr="00D36292">
        <w:t xml:space="preserve"> </w:t>
      </w:r>
      <w:r>
        <w:t>3</w:t>
      </w:r>
      <w:r w:rsidRPr="00D36292">
        <w:t>+kk.</w:t>
      </w:r>
      <w:r w:rsidRPr="00B136C2">
        <w:t xml:space="preserve"> </w:t>
      </w:r>
      <w:r>
        <w:t xml:space="preserve">    Byt 3+KK   93,36m</w:t>
      </w:r>
      <w:r>
        <w:rPr>
          <w:vertAlign w:val="superscript"/>
        </w:rPr>
        <w:t>2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>
        <w:t xml:space="preserve">                                  Byt 3+KK   93,87m</w:t>
      </w:r>
      <w:r>
        <w:rPr>
          <w:vertAlign w:val="superscript"/>
        </w:rPr>
        <w:t>2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1ks BYTU </w:t>
      </w:r>
      <w:r w:rsidRPr="00D36292">
        <w:t xml:space="preserve"> </w:t>
      </w:r>
      <w:r>
        <w:t>2</w:t>
      </w:r>
      <w:r w:rsidRPr="00D36292">
        <w:t>+kk.</w:t>
      </w:r>
      <w:r>
        <w:t xml:space="preserve">     54,11m</w:t>
      </w:r>
      <w:r>
        <w:rPr>
          <w:vertAlign w:val="superscript"/>
        </w:rPr>
        <w:t>2</w:t>
      </w:r>
    </w:p>
    <w:p w:rsidR="00B023F9" w:rsidRPr="006C68FF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</w:p>
    <w:p w:rsidR="00B023F9" w:rsidRPr="006C68FF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 w:rsidRPr="00D36292">
        <w:t>V úrovni 2.N.P.</w:t>
      </w:r>
      <w:r>
        <w:t xml:space="preserve">/podkroví/ </w:t>
      </w:r>
      <w:r w:rsidRPr="00D36292">
        <w:t xml:space="preserve"> je navržen </w:t>
      </w:r>
      <w:r>
        <w:t>ubytovací apartmán 3L:   48,10m</w:t>
      </w:r>
      <w:r>
        <w:rPr>
          <w:vertAlign w:val="superscript"/>
        </w:rPr>
        <w:t>2</w:t>
      </w:r>
    </w:p>
    <w:p w:rsidR="00B023F9" w:rsidRPr="007F4768" w:rsidRDefault="00B023F9" w:rsidP="00B023F9">
      <w:pPr>
        <w:rPr>
          <w:b/>
          <w:vertAlign w:val="superscript"/>
        </w:rPr>
      </w:pPr>
      <w:r w:rsidRPr="007F4768">
        <w:rPr>
          <w:b/>
        </w:rPr>
        <w:t xml:space="preserve">Celkem:  plochy  využité pro stálé bydlení v objektu RD </w:t>
      </w:r>
      <w:r>
        <w:rPr>
          <w:b/>
        </w:rPr>
        <w:t>2</w:t>
      </w:r>
      <w:r w:rsidRPr="007F4768">
        <w:rPr>
          <w:b/>
        </w:rPr>
        <w:t xml:space="preserve">:  </w:t>
      </w:r>
      <w:r>
        <w:rPr>
          <w:b/>
        </w:rPr>
        <w:t xml:space="preserve">  241,34</w:t>
      </w:r>
      <w:r w:rsidRPr="007F4768">
        <w:rPr>
          <w:b/>
        </w:rPr>
        <w:t>m</w:t>
      </w:r>
      <w:r w:rsidRPr="007F4768">
        <w:rPr>
          <w:b/>
          <w:vertAlign w:val="superscript"/>
        </w:rPr>
        <w:t>2</w:t>
      </w:r>
    </w:p>
    <w:p w:rsidR="00B023F9" w:rsidRPr="007F4768" w:rsidRDefault="00B023F9" w:rsidP="00B023F9">
      <w:pPr>
        <w:rPr>
          <w:b/>
          <w:vertAlign w:val="superscript"/>
        </w:rPr>
      </w:pPr>
      <w:r w:rsidRPr="007F4768">
        <w:rPr>
          <w:b/>
        </w:rPr>
        <w:t xml:space="preserve">             </w:t>
      </w:r>
      <w:r>
        <w:rPr>
          <w:b/>
        </w:rPr>
        <w:t xml:space="preserve"> </w:t>
      </w:r>
      <w:r w:rsidRPr="007F4768">
        <w:rPr>
          <w:b/>
        </w:rPr>
        <w:t xml:space="preserve"> plochy  využité pro ubytování v objektu RD </w:t>
      </w:r>
      <w:r>
        <w:rPr>
          <w:b/>
        </w:rPr>
        <w:t>2</w:t>
      </w:r>
      <w:r w:rsidRPr="007F4768">
        <w:rPr>
          <w:b/>
        </w:rPr>
        <w:t xml:space="preserve">:     </w:t>
      </w:r>
      <w:r>
        <w:rPr>
          <w:b/>
        </w:rPr>
        <w:t xml:space="preserve">  </w:t>
      </w:r>
      <w:r w:rsidRPr="007F4768">
        <w:rPr>
          <w:b/>
        </w:rPr>
        <w:t xml:space="preserve"> </w:t>
      </w:r>
      <w:r>
        <w:rPr>
          <w:b/>
        </w:rPr>
        <w:t xml:space="preserve">  48,10</w:t>
      </w:r>
      <w:r w:rsidRPr="007F4768">
        <w:rPr>
          <w:b/>
        </w:rPr>
        <w:t>m</w:t>
      </w:r>
      <w:r w:rsidRPr="007F4768">
        <w:rPr>
          <w:b/>
          <w:vertAlign w:val="superscript"/>
        </w:rPr>
        <w:t>2</w:t>
      </w:r>
    </w:p>
    <w:p w:rsidR="00B023F9" w:rsidRPr="000464F5" w:rsidRDefault="00B023F9" w:rsidP="00B023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b/>
        </w:rPr>
      </w:pPr>
      <w:r>
        <w:rPr>
          <w:vertAlign w:val="superscript"/>
        </w:rPr>
        <w:t xml:space="preserve"> </w:t>
      </w:r>
    </w:p>
    <w:p w:rsidR="00B023F9" w:rsidRPr="00283CD7" w:rsidRDefault="00B023F9" w:rsidP="00B023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b/>
          <w:vertAlign w:val="superscript"/>
        </w:rPr>
      </w:pPr>
      <w:r w:rsidRPr="00283CD7">
        <w:t>zastavěná</w:t>
      </w:r>
      <w:r>
        <w:t xml:space="preserve">   plocha objektu RD2:     216,00 </w:t>
      </w:r>
      <w:r w:rsidRPr="00B3581A">
        <w:t>m</w:t>
      </w:r>
      <w:r w:rsidRPr="00B3581A">
        <w:rPr>
          <w:vertAlign w:val="superscript"/>
        </w:rPr>
        <w:t>2</w:t>
      </w:r>
    </w:p>
    <w:p w:rsidR="00B023F9" w:rsidRPr="00B3581A" w:rsidRDefault="00B023F9" w:rsidP="00B023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 w:rsidRPr="00E118BD">
        <w:t xml:space="preserve">obestavěný prostor:      </w:t>
      </w:r>
      <w:r>
        <w:t xml:space="preserve">                 1653,00 </w:t>
      </w:r>
      <w:r w:rsidRPr="00B3581A">
        <w:t>m</w:t>
      </w:r>
      <w:r w:rsidRPr="00B3581A">
        <w:rPr>
          <w:vertAlign w:val="superscript"/>
        </w:rPr>
        <w:t>3</w:t>
      </w:r>
    </w:p>
    <w:p w:rsidR="00A21DD6" w:rsidRPr="00421B2D" w:rsidRDefault="00F33272">
      <w:pPr>
        <w:pStyle w:val="aodstavec"/>
        <w:outlineLvl w:val="2"/>
        <w:rPr>
          <w:rFonts w:ascii="Times New Roman" w:hAnsi="Times New Roman"/>
          <w:b/>
          <w:i w:val="0"/>
        </w:rPr>
      </w:pPr>
      <w:r w:rsidRPr="00421B2D">
        <w:rPr>
          <w:rFonts w:ascii="Times New Roman" w:hAnsi="Times New Roman"/>
          <w:b/>
          <w:i w:val="0"/>
        </w:rPr>
        <w:t xml:space="preserve">c) trvalá nebo dočasná stavba, </w:t>
      </w:r>
    </w:p>
    <w:p w:rsidR="00A21DD6" w:rsidRPr="00BF0510" w:rsidRDefault="00FB3006">
      <w:pPr>
        <w:pStyle w:val="Default"/>
        <w:spacing w:before="100" w:beforeAutospacing="1" w:after="100" w:afterAutospacing="1"/>
        <w:ind w:left="142"/>
        <w:rPr>
          <w:rFonts w:ascii="Times New Roman" w:hAnsi="Times New Roman"/>
        </w:rPr>
      </w:pPr>
      <w:r w:rsidRPr="00BF0510">
        <w:rPr>
          <w:rFonts w:ascii="Times New Roman" w:hAnsi="Times New Roman"/>
        </w:rPr>
        <w:t>stavební úprava</w:t>
      </w:r>
      <w:r w:rsidR="00B023F9">
        <w:rPr>
          <w:rFonts w:ascii="Times New Roman" w:hAnsi="Times New Roman"/>
        </w:rPr>
        <w:t xml:space="preserve"> objektů RD </w:t>
      </w:r>
      <w:r w:rsidR="00F20A05" w:rsidRPr="00BF0510">
        <w:rPr>
          <w:rFonts w:ascii="Times New Roman" w:hAnsi="Times New Roman"/>
        </w:rPr>
        <w:t xml:space="preserve"> je stavbou trvalou</w:t>
      </w:r>
    </w:p>
    <w:p w:rsidR="00A21DD6" w:rsidRPr="00BF0510" w:rsidRDefault="00F33272">
      <w:pPr>
        <w:pStyle w:val="aodstavec"/>
        <w:rPr>
          <w:rFonts w:ascii="Times New Roman" w:hAnsi="Times New Roman"/>
          <w:b/>
          <w:i w:val="0"/>
        </w:rPr>
      </w:pPr>
      <w:r w:rsidRPr="00BF0510">
        <w:rPr>
          <w:rFonts w:ascii="Times New Roman" w:hAnsi="Times New Roman"/>
          <w:b/>
          <w:i w:val="0"/>
        </w:rPr>
        <w:t>d) údaje o ochraně stavby podle jiných právních předpisů</w:t>
      </w:r>
      <w:r w:rsidRPr="00BF0510">
        <w:rPr>
          <w:rFonts w:ascii="Times New Roman" w:hAnsi="Times New Roman"/>
          <w:b/>
          <w:i w:val="0"/>
          <w:sz w:val="16"/>
          <w:szCs w:val="16"/>
        </w:rPr>
        <w:t xml:space="preserve">1) </w:t>
      </w:r>
      <w:r w:rsidRPr="00BF0510">
        <w:rPr>
          <w:rFonts w:ascii="Times New Roman" w:hAnsi="Times New Roman"/>
          <w:b/>
          <w:i w:val="0"/>
        </w:rPr>
        <w:t xml:space="preserve">(kulturní památka apod.), </w:t>
      </w:r>
    </w:p>
    <w:p w:rsidR="00B023F9" w:rsidRPr="00714815" w:rsidRDefault="00B023F9" w:rsidP="00B023F9">
      <w:pPr>
        <w:rPr>
          <w:szCs w:val="24"/>
        </w:rPr>
      </w:pPr>
      <w:r w:rsidRPr="00714815">
        <w:rPr>
          <w:szCs w:val="24"/>
        </w:rPr>
        <w:t>Stavba  se nachází v</w:t>
      </w:r>
      <w:r>
        <w:rPr>
          <w:szCs w:val="24"/>
        </w:rPr>
        <w:t xml:space="preserve"> </w:t>
      </w:r>
      <w:r w:rsidRPr="00714815">
        <w:rPr>
          <w:szCs w:val="24"/>
        </w:rPr>
        <w:t>ochranném pásmu</w:t>
      </w:r>
      <w:r>
        <w:rPr>
          <w:szCs w:val="24"/>
        </w:rPr>
        <w:t xml:space="preserve"> </w:t>
      </w:r>
      <w:r w:rsidRPr="00714815">
        <w:rPr>
          <w:szCs w:val="24"/>
        </w:rPr>
        <w:t>CHKO ŠUMAVA,</w:t>
      </w:r>
      <w:r>
        <w:rPr>
          <w:szCs w:val="24"/>
        </w:rPr>
        <w:t>+ NP ŠUMAVA II zona</w:t>
      </w:r>
      <w:r w:rsidRPr="00714815">
        <w:rPr>
          <w:szCs w:val="24"/>
        </w:rPr>
        <w:t xml:space="preserve"> </w:t>
      </w:r>
    </w:p>
    <w:p w:rsidR="00A21DD6" w:rsidRPr="00BF0510" w:rsidRDefault="00F33272">
      <w:pPr>
        <w:pStyle w:val="aodstavec"/>
        <w:outlineLvl w:val="2"/>
        <w:rPr>
          <w:rFonts w:ascii="Times New Roman" w:hAnsi="Times New Roman"/>
          <w:b/>
          <w:i w:val="0"/>
        </w:rPr>
      </w:pPr>
      <w:r w:rsidRPr="00BF0510">
        <w:rPr>
          <w:rFonts w:ascii="Times New Roman" w:hAnsi="Times New Roman"/>
          <w:b/>
          <w:i w:val="0"/>
        </w:rPr>
        <w:t xml:space="preserve">e) údaje o dodržení technických požadavků na stavby a obecných technických požadavků zabezpečujících bezbariérové užívání staveb, </w:t>
      </w:r>
    </w:p>
    <w:p w:rsidR="00D37B5B" w:rsidRPr="00D37B5B" w:rsidRDefault="00D37B5B" w:rsidP="00D37B5B">
      <w:pPr>
        <w:rPr>
          <w:szCs w:val="24"/>
        </w:rPr>
      </w:pPr>
      <w:r w:rsidRPr="00D37B5B">
        <w:rPr>
          <w:szCs w:val="24"/>
        </w:rPr>
        <w:t>Pro výstavbu –stavební úpravu RD není požadováno,  přesto přístup do úrovně 1NP a vlastní provoz úrovně 1NP je bezbarierový,  a umožňuje i svými rozměry případný pohyb pro imobilní.</w:t>
      </w:r>
    </w:p>
    <w:p w:rsidR="00E542CB" w:rsidRPr="00BF0510" w:rsidRDefault="00F33272">
      <w:pPr>
        <w:pStyle w:val="aodstavec"/>
        <w:outlineLvl w:val="2"/>
        <w:rPr>
          <w:rFonts w:ascii="Times New Roman" w:hAnsi="Times New Roman"/>
          <w:b/>
          <w:i w:val="0"/>
        </w:rPr>
      </w:pPr>
      <w:r w:rsidRPr="00E00234">
        <w:rPr>
          <w:rFonts w:ascii="Times New Roman" w:hAnsi="Times New Roman"/>
          <w:b/>
          <w:i w:val="0"/>
        </w:rPr>
        <w:t xml:space="preserve">f) údaje o splnění požadavků dotčených orgánů a požadavků vyplývajících z jiných právních </w:t>
      </w:r>
      <w:r w:rsidR="0028780B" w:rsidRPr="00E00234">
        <w:rPr>
          <w:rFonts w:ascii="Times New Roman" w:hAnsi="Times New Roman"/>
          <w:b/>
          <w:i w:val="0"/>
        </w:rPr>
        <w:t xml:space="preserve">   </w:t>
      </w:r>
      <w:r w:rsidRPr="00E00234">
        <w:rPr>
          <w:rFonts w:ascii="Times New Roman" w:hAnsi="Times New Roman"/>
          <w:b/>
          <w:i w:val="0"/>
        </w:rPr>
        <w:t>předpisů</w:t>
      </w:r>
    </w:p>
    <w:p w:rsidR="00D37B5B" w:rsidRPr="00BF0510" w:rsidRDefault="00D14BFD" w:rsidP="00D37B5B">
      <w:pPr>
        <w:pStyle w:val="Textodstavce"/>
        <w:numPr>
          <w:ilvl w:val="0"/>
          <w:numId w:val="0"/>
        </w:numPr>
        <w:spacing w:before="0" w:after="0"/>
        <w:rPr>
          <w:szCs w:val="24"/>
        </w:rPr>
      </w:pPr>
      <w:r w:rsidRPr="00BF0510">
        <w:rPr>
          <w:sz w:val="20"/>
        </w:rPr>
        <w:t xml:space="preserve">      </w:t>
      </w:r>
      <w:r w:rsidR="00D37B5B" w:rsidRPr="00BF0510">
        <w:rPr>
          <w:szCs w:val="24"/>
        </w:rPr>
        <w:t xml:space="preserve">v době zpracování PD - projekt </w:t>
      </w:r>
      <w:r w:rsidR="00D37B5B">
        <w:rPr>
          <w:szCs w:val="24"/>
        </w:rPr>
        <w:t>DSP</w:t>
      </w:r>
      <w:r w:rsidR="00D37B5B" w:rsidRPr="00BF0510">
        <w:rPr>
          <w:szCs w:val="24"/>
        </w:rPr>
        <w:t>. jsou v dokumentaci zohledněny dosud všechny známé</w:t>
      </w:r>
    </w:p>
    <w:p w:rsidR="00D37B5B" w:rsidRPr="00BF0510" w:rsidRDefault="00D37B5B" w:rsidP="00D37B5B">
      <w:pPr>
        <w:pStyle w:val="Textodstavce"/>
        <w:numPr>
          <w:ilvl w:val="0"/>
          <w:numId w:val="0"/>
        </w:numPr>
        <w:spacing w:before="0" w:after="0"/>
        <w:rPr>
          <w:szCs w:val="24"/>
        </w:rPr>
      </w:pPr>
      <w:r w:rsidRPr="00BF0510">
        <w:rPr>
          <w:szCs w:val="24"/>
        </w:rPr>
        <w:t xml:space="preserve">     požadavky dotčených orgánů a institucí:</w:t>
      </w:r>
    </w:p>
    <w:p w:rsidR="00D37B5B" w:rsidRPr="00BF0510" w:rsidRDefault="00D37B5B" w:rsidP="00D37B5B">
      <w:pPr>
        <w:pStyle w:val="Textodstavce"/>
        <w:numPr>
          <w:ilvl w:val="0"/>
          <w:numId w:val="0"/>
        </w:numPr>
        <w:spacing w:before="0" w:after="0"/>
        <w:rPr>
          <w:szCs w:val="24"/>
        </w:rPr>
      </w:pPr>
      <w:r w:rsidRPr="00BF0510">
        <w:rPr>
          <w:szCs w:val="24"/>
        </w:rPr>
        <w:t xml:space="preserve">     - odsouhlasené studie stavby</w:t>
      </w:r>
    </w:p>
    <w:p w:rsidR="00D37B5B" w:rsidRPr="00BF0510" w:rsidRDefault="00D37B5B" w:rsidP="00D37B5B">
      <w:pPr>
        <w:pStyle w:val="Textodstavce"/>
        <w:numPr>
          <w:ilvl w:val="0"/>
          <w:numId w:val="0"/>
        </w:numPr>
        <w:spacing w:before="0" w:after="0"/>
        <w:rPr>
          <w:szCs w:val="24"/>
        </w:rPr>
      </w:pPr>
      <w:r w:rsidRPr="00BF0510">
        <w:rPr>
          <w:szCs w:val="24"/>
        </w:rPr>
        <w:t xml:space="preserve">    -  dosud známé podmínky </w:t>
      </w:r>
      <w:r>
        <w:rPr>
          <w:szCs w:val="24"/>
        </w:rPr>
        <w:t>investora k dané úpravě</w:t>
      </w:r>
      <w:r w:rsidRPr="00BF0510">
        <w:rPr>
          <w:szCs w:val="24"/>
        </w:rPr>
        <w:t>.</w:t>
      </w:r>
    </w:p>
    <w:p w:rsidR="00D37B5B" w:rsidRDefault="00D37B5B" w:rsidP="00D37B5B">
      <w:pPr>
        <w:pStyle w:val="Textodstavce"/>
        <w:numPr>
          <w:ilvl w:val="0"/>
          <w:numId w:val="0"/>
        </w:numPr>
        <w:spacing w:before="0" w:after="0"/>
        <w:rPr>
          <w:b/>
        </w:rPr>
      </w:pPr>
    </w:p>
    <w:p w:rsidR="00A21DD6" w:rsidRPr="00BF0510" w:rsidRDefault="00F33272" w:rsidP="00D37B5B">
      <w:pPr>
        <w:pStyle w:val="Textodstavce"/>
        <w:numPr>
          <w:ilvl w:val="0"/>
          <w:numId w:val="0"/>
        </w:numPr>
        <w:spacing w:before="0" w:after="0"/>
        <w:rPr>
          <w:b/>
          <w:i/>
        </w:rPr>
      </w:pPr>
      <w:r w:rsidRPr="00BF0510">
        <w:rPr>
          <w:b/>
        </w:rPr>
        <w:t xml:space="preserve"> g) seznam výjimek a úlevových řešení, </w:t>
      </w:r>
    </w:p>
    <w:p w:rsidR="00A21DD6" w:rsidRPr="00BF0510" w:rsidRDefault="00E542CB">
      <w:pPr>
        <w:pStyle w:val="Default"/>
        <w:rPr>
          <w:rFonts w:ascii="Times New Roman" w:hAnsi="Times New Roman"/>
        </w:rPr>
      </w:pPr>
      <w:r w:rsidRPr="00BF0510">
        <w:rPr>
          <w:rFonts w:ascii="Times New Roman" w:hAnsi="Times New Roman"/>
        </w:rPr>
        <w:t xml:space="preserve">    </w:t>
      </w:r>
      <w:r w:rsidR="00F33272" w:rsidRPr="00BF0510">
        <w:rPr>
          <w:rFonts w:ascii="Times New Roman" w:hAnsi="Times New Roman"/>
        </w:rPr>
        <w:t>na stavbu nejsou požadovány žádné výjimky ani úlevová řešení</w:t>
      </w:r>
    </w:p>
    <w:p w:rsidR="0028780B" w:rsidRPr="00BF0510" w:rsidRDefault="0028780B">
      <w:pPr>
        <w:pStyle w:val="Default"/>
        <w:rPr>
          <w:rFonts w:ascii="Times New Roman" w:hAnsi="Times New Roman"/>
          <w:sz w:val="23"/>
          <w:szCs w:val="23"/>
        </w:rPr>
      </w:pPr>
    </w:p>
    <w:p w:rsidR="00421B2D" w:rsidRDefault="005122FA" w:rsidP="0028780B">
      <w:pPr>
        <w:pStyle w:val="aodstavec"/>
        <w:spacing w:before="0" w:beforeAutospacing="0" w:after="0" w:afterAutospacing="0"/>
        <w:outlineLvl w:val="2"/>
        <w:rPr>
          <w:rStyle w:val="aodstavecChar"/>
          <w:rFonts w:ascii="Times New Roman" w:hAnsi="Times New Roman"/>
          <w:b/>
        </w:rPr>
      </w:pPr>
      <w:r w:rsidRPr="00BF0510">
        <w:rPr>
          <w:rStyle w:val="aodstavecChar"/>
          <w:rFonts w:ascii="Times New Roman" w:hAnsi="Times New Roman"/>
          <w:b/>
        </w:rPr>
        <w:t xml:space="preserve"> </w:t>
      </w:r>
      <w:r w:rsidR="00F33272" w:rsidRPr="00BF0510">
        <w:rPr>
          <w:rStyle w:val="aodstavecChar"/>
          <w:rFonts w:ascii="Times New Roman" w:hAnsi="Times New Roman"/>
          <w:b/>
        </w:rPr>
        <w:t>h) navrhované kapacity stavby (zastavěná plocha, obestavěný prostor, užitná plocha,</w:t>
      </w:r>
      <w:r w:rsidR="0028780B" w:rsidRPr="00BF0510">
        <w:rPr>
          <w:rStyle w:val="aodstavecChar"/>
          <w:rFonts w:ascii="Times New Roman" w:hAnsi="Times New Roman"/>
          <w:b/>
        </w:rPr>
        <w:t xml:space="preserve"> </w:t>
      </w:r>
    </w:p>
    <w:p w:rsidR="00A21DD6" w:rsidRPr="00BF0510" w:rsidRDefault="00421B2D" w:rsidP="00421B2D">
      <w:pPr>
        <w:pStyle w:val="aodstavec"/>
        <w:spacing w:before="0" w:beforeAutospacing="0" w:after="0" w:afterAutospacing="0"/>
        <w:outlineLvl w:val="2"/>
        <w:rPr>
          <w:rFonts w:ascii="Times New Roman" w:hAnsi="Times New Roman"/>
          <w:b/>
          <w:sz w:val="23"/>
          <w:szCs w:val="23"/>
        </w:rPr>
      </w:pPr>
      <w:r>
        <w:rPr>
          <w:rStyle w:val="aodstavecChar"/>
          <w:rFonts w:ascii="Times New Roman" w:hAnsi="Times New Roman"/>
          <w:b/>
        </w:rPr>
        <w:t xml:space="preserve">   </w:t>
      </w:r>
      <w:r w:rsidR="00F33272" w:rsidRPr="00BF0510">
        <w:rPr>
          <w:rStyle w:val="aodstavecChar"/>
          <w:rFonts w:ascii="Times New Roman" w:hAnsi="Times New Roman"/>
          <w:b/>
        </w:rPr>
        <w:t xml:space="preserve"> počet</w:t>
      </w:r>
      <w:r w:rsidR="00D14BFD" w:rsidRPr="00BF0510">
        <w:rPr>
          <w:rStyle w:val="aodstavecChar"/>
          <w:rFonts w:ascii="Times New Roman" w:hAnsi="Times New Roman"/>
          <w:b/>
        </w:rPr>
        <w:t xml:space="preserve">  </w:t>
      </w:r>
      <w:r w:rsidR="00F33272" w:rsidRPr="00BF0510">
        <w:rPr>
          <w:rStyle w:val="aodstavecChar"/>
          <w:rFonts w:ascii="Times New Roman" w:hAnsi="Times New Roman"/>
          <w:b/>
        </w:rPr>
        <w:t>funkčních</w:t>
      </w:r>
      <w:r w:rsidR="00F33272" w:rsidRPr="00BF0510">
        <w:rPr>
          <w:rFonts w:ascii="Times New Roman" w:hAnsi="Times New Roman"/>
          <w:b/>
          <w:sz w:val="23"/>
          <w:szCs w:val="23"/>
        </w:rPr>
        <w:t xml:space="preserve"> </w:t>
      </w:r>
      <w:r w:rsidR="00F33272" w:rsidRPr="00BF0510">
        <w:rPr>
          <w:rFonts w:ascii="Times New Roman" w:hAnsi="Times New Roman"/>
          <w:b/>
          <w:i w:val="0"/>
          <w:sz w:val="23"/>
          <w:szCs w:val="23"/>
        </w:rPr>
        <w:t>jednotek a jejich velikosti, počet uživatelů / pracovníků apod.),</w:t>
      </w:r>
      <w:r w:rsidR="00F33272" w:rsidRPr="00BF0510">
        <w:rPr>
          <w:rFonts w:ascii="Times New Roman" w:hAnsi="Times New Roman"/>
          <w:b/>
          <w:sz w:val="23"/>
          <w:szCs w:val="23"/>
        </w:rPr>
        <w:t xml:space="preserve"> </w:t>
      </w:r>
    </w:p>
    <w:p w:rsidR="00B023F9" w:rsidRDefault="0049428C" w:rsidP="00B023F9">
      <w:r w:rsidRPr="00D37B5B">
        <w:rPr>
          <w:szCs w:val="24"/>
        </w:rPr>
        <w:t xml:space="preserve">  </w:t>
      </w:r>
      <w:r w:rsidR="00B023F9">
        <w:t>Oba stávající objekty rod. domů budou využívány pro stálé bydlení – pro potřebu bytových jednotek obce,+ jako další využití je přechodné ubytování v navržených pokojích.</w:t>
      </w:r>
    </w:p>
    <w:p w:rsidR="00B023F9" w:rsidRPr="007F4768" w:rsidRDefault="00B023F9" w:rsidP="00B023F9"/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 w:rsidRPr="00E54CAD">
        <w:rPr>
          <w:b/>
          <w:szCs w:val="24"/>
        </w:rPr>
        <w:t>Stávající objekt rodinného domu 1</w:t>
      </w:r>
      <w:r w:rsidRPr="00D36292">
        <w:t xml:space="preserve"> je ponechán ve stávající hmotě, úprava řeší pouze změnu vnitřní dispozice. </w:t>
      </w:r>
      <w:r>
        <w:t xml:space="preserve"> </w:t>
      </w:r>
      <w:r w:rsidRPr="00D36292">
        <w:t>V</w:t>
      </w:r>
      <w:r>
        <w:t> </w:t>
      </w:r>
      <w:r w:rsidRPr="00D36292">
        <w:t>úrovni</w:t>
      </w:r>
      <w:r>
        <w:t xml:space="preserve"> </w:t>
      </w:r>
      <w:r w:rsidRPr="00D36292">
        <w:t xml:space="preserve"> 1.N.P. jsou navrženy</w:t>
      </w:r>
      <w:r>
        <w:t xml:space="preserve"> celkem</w:t>
      </w:r>
      <w:r w:rsidRPr="00D36292">
        <w:t xml:space="preserve"> 3bytové jednotky pro stálé  bydlení</w:t>
      </w:r>
      <w:r>
        <w:t>: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2ks BYTU </w:t>
      </w:r>
      <w:r w:rsidRPr="00D36292">
        <w:t xml:space="preserve"> </w:t>
      </w:r>
      <w:r>
        <w:t>2</w:t>
      </w:r>
      <w:r w:rsidRPr="00D36292">
        <w:t>+kk.</w:t>
      </w:r>
      <w:r>
        <w:t xml:space="preserve">     Byt 2+KK   57,60m</w:t>
      </w:r>
      <w:r>
        <w:rPr>
          <w:vertAlign w:val="superscript"/>
        </w:rPr>
        <w:t>2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>
        <w:t xml:space="preserve">                                  Byt 2+KK   44,05m</w:t>
      </w:r>
      <w:r>
        <w:rPr>
          <w:vertAlign w:val="superscript"/>
        </w:rPr>
        <w:t>2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1ks BYTU </w:t>
      </w:r>
      <w:r w:rsidRPr="00D36292">
        <w:t xml:space="preserve"> </w:t>
      </w:r>
      <w:r>
        <w:t xml:space="preserve"> 3</w:t>
      </w:r>
      <w:r w:rsidRPr="00D36292">
        <w:t>+kk.</w:t>
      </w:r>
      <w:r>
        <w:t xml:space="preserve">    75,32 m</w:t>
      </w:r>
      <w:r>
        <w:rPr>
          <w:vertAlign w:val="superscript"/>
        </w:rPr>
        <w:t>2</w:t>
      </w:r>
    </w:p>
    <w:p w:rsidR="00B023F9" w:rsidRPr="007F4768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 w:rsidRPr="00D36292">
        <w:t xml:space="preserve">V úrovni 1.P.P. je umístěno technické zázemí bytů + prostor </w:t>
      </w:r>
      <w:r>
        <w:t xml:space="preserve"> </w:t>
      </w:r>
      <w:r w:rsidRPr="00D36292">
        <w:t>pro použití nájemníků bytových jednotek</w:t>
      </w:r>
      <w:r>
        <w:t xml:space="preserve"> pro stálé bydlení.   Plocha. 79,67m</w:t>
      </w:r>
      <w:r>
        <w:rPr>
          <w:vertAlign w:val="superscript"/>
        </w:rPr>
        <w:t>2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 w:rsidRPr="00D36292">
        <w:t xml:space="preserve">V úrovni </w:t>
      </w:r>
      <w:r>
        <w:t xml:space="preserve"> </w:t>
      </w:r>
      <w:r w:rsidRPr="00D36292">
        <w:t>2.N.P. je navrženo celkem 5 ubytovacích pokojů s vlastním příslušenstvím</w:t>
      </w:r>
      <w:r>
        <w:t>:</w:t>
      </w:r>
    </w:p>
    <w:p w:rsidR="00B023F9" w:rsidRDefault="00B023F9" w:rsidP="00B023F9">
      <w:r>
        <w:t>3x POKOJ  2L</w:t>
      </w:r>
    </w:p>
    <w:p w:rsidR="00B023F9" w:rsidRDefault="00B023F9" w:rsidP="00B023F9">
      <w:r>
        <w:t>2x POKOJ  3L</w:t>
      </w:r>
    </w:p>
    <w:p w:rsidR="00B023F9" w:rsidRPr="007F4768" w:rsidRDefault="00B023F9" w:rsidP="00B023F9">
      <w:pPr>
        <w:rPr>
          <w:b/>
          <w:vertAlign w:val="superscript"/>
        </w:rPr>
      </w:pPr>
      <w:r w:rsidRPr="007F4768">
        <w:rPr>
          <w:b/>
        </w:rPr>
        <w:t xml:space="preserve">Celkem:  plochy  využité pro stálé bydlení v objektu RD 1:  </w:t>
      </w:r>
      <w:r>
        <w:rPr>
          <w:b/>
        </w:rPr>
        <w:t xml:space="preserve"> </w:t>
      </w:r>
      <w:r w:rsidRPr="007F4768">
        <w:rPr>
          <w:b/>
        </w:rPr>
        <w:t>256,64m</w:t>
      </w:r>
      <w:r w:rsidRPr="007F4768">
        <w:rPr>
          <w:b/>
          <w:vertAlign w:val="superscript"/>
        </w:rPr>
        <w:t>2</w:t>
      </w:r>
    </w:p>
    <w:p w:rsidR="00B023F9" w:rsidRDefault="00B023F9" w:rsidP="00B023F9">
      <w:pPr>
        <w:rPr>
          <w:b/>
          <w:vertAlign w:val="superscript"/>
        </w:rPr>
      </w:pPr>
      <w:r w:rsidRPr="007F4768">
        <w:rPr>
          <w:b/>
        </w:rPr>
        <w:t xml:space="preserve">             </w:t>
      </w:r>
      <w:r>
        <w:rPr>
          <w:b/>
        </w:rPr>
        <w:t xml:space="preserve"> </w:t>
      </w:r>
      <w:r w:rsidRPr="007F4768">
        <w:rPr>
          <w:b/>
        </w:rPr>
        <w:t xml:space="preserve">  plochy  využité pro ubytování v objektu RD 1:     </w:t>
      </w:r>
      <w:r>
        <w:rPr>
          <w:b/>
        </w:rPr>
        <w:t xml:space="preserve"> </w:t>
      </w:r>
      <w:r w:rsidRPr="007F4768">
        <w:rPr>
          <w:b/>
        </w:rPr>
        <w:t xml:space="preserve"> 186,02m</w:t>
      </w:r>
      <w:r w:rsidRPr="007F4768">
        <w:rPr>
          <w:b/>
          <w:vertAlign w:val="superscript"/>
        </w:rPr>
        <w:t>2</w:t>
      </w:r>
    </w:p>
    <w:p w:rsidR="00B023F9" w:rsidRDefault="00B023F9" w:rsidP="00B023F9">
      <w:pPr>
        <w:rPr>
          <w:b/>
          <w:vertAlign w:val="superscript"/>
        </w:rPr>
      </w:pPr>
    </w:p>
    <w:p w:rsidR="00B023F9" w:rsidRPr="00283CD7" w:rsidRDefault="00B023F9" w:rsidP="00B023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b/>
          <w:vertAlign w:val="superscript"/>
        </w:rPr>
      </w:pPr>
      <w:r w:rsidRPr="00283CD7">
        <w:t>zastavěná</w:t>
      </w:r>
      <w:r>
        <w:t xml:space="preserve">   plocha objektu RD1:     248,20 </w:t>
      </w:r>
      <w:r w:rsidRPr="00B3581A">
        <w:t>m</w:t>
      </w:r>
      <w:r w:rsidRPr="00B3581A">
        <w:rPr>
          <w:vertAlign w:val="superscript"/>
        </w:rPr>
        <w:t>2</w:t>
      </w:r>
    </w:p>
    <w:p w:rsidR="00B023F9" w:rsidRDefault="00B023F9" w:rsidP="00B023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 w:rsidRPr="00E118BD">
        <w:t xml:space="preserve">obestavěný prostor:      </w:t>
      </w:r>
      <w:r>
        <w:t xml:space="preserve">                 1884,00 </w:t>
      </w:r>
      <w:r w:rsidRPr="00B3581A">
        <w:t>m</w:t>
      </w:r>
      <w:r w:rsidRPr="00B3581A">
        <w:rPr>
          <w:vertAlign w:val="superscript"/>
        </w:rPr>
        <w:t>3</w:t>
      </w:r>
    </w:p>
    <w:p w:rsidR="00B023F9" w:rsidRPr="00B3581A" w:rsidRDefault="00B023F9" w:rsidP="00B023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</w:p>
    <w:p w:rsidR="00B023F9" w:rsidRDefault="00B023F9" w:rsidP="00B023F9">
      <w:pPr>
        <w:rPr>
          <w:szCs w:val="24"/>
        </w:rPr>
      </w:pPr>
      <w:r w:rsidRPr="001D7E90">
        <w:rPr>
          <w:szCs w:val="24"/>
        </w:rPr>
        <w:t xml:space="preserve">V 1.P.P. je situován provoz sauny (potírna+ ochlazovací sprcha). </w:t>
      </w:r>
      <w:r>
        <w:rPr>
          <w:szCs w:val="24"/>
        </w:rPr>
        <w:t>Tyto prostory jsou uvažovány pro obyvatele bytů pro stálé bydlení,  takto  jsou navrženy a nebudou přístupny veřejnosti - nejedná se o komerční provoz.</w:t>
      </w:r>
    </w:p>
    <w:p w:rsidR="00B023F9" w:rsidRDefault="00B023F9" w:rsidP="00B023F9">
      <w:pPr>
        <w:rPr>
          <w:szCs w:val="24"/>
        </w:rPr>
      </w:pPr>
      <w:r>
        <w:rPr>
          <w:szCs w:val="24"/>
        </w:rPr>
        <w:t xml:space="preserve"> </w:t>
      </w:r>
      <w:r w:rsidRPr="001D7E90">
        <w:rPr>
          <w:szCs w:val="24"/>
        </w:rPr>
        <w:t xml:space="preserve">Sauna </w:t>
      </w:r>
      <w:r>
        <w:rPr>
          <w:szCs w:val="24"/>
        </w:rPr>
        <w:t>– jedná se</w:t>
      </w:r>
      <w:r w:rsidRPr="001D7E90">
        <w:rPr>
          <w:szCs w:val="24"/>
        </w:rPr>
        <w:t xml:space="preserve"> o</w:t>
      </w:r>
      <w:r>
        <w:rPr>
          <w:szCs w:val="24"/>
        </w:rPr>
        <w:t xml:space="preserve"> </w:t>
      </w:r>
      <w:r w:rsidRPr="001D7E90">
        <w:rPr>
          <w:szCs w:val="24"/>
        </w:rPr>
        <w:t>saunu</w:t>
      </w:r>
      <w:r>
        <w:rPr>
          <w:szCs w:val="24"/>
        </w:rPr>
        <w:t xml:space="preserve"> /potírnu/ </w:t>
      </w:r>
      <w:r w:rsidRPr="001D7E90">
        <w:rPr>
          <w:szCs w:val="24"/>
        </w:rPr>
        <w:t xml:space="preserve"> pro max. 4 osoby. </w:t>
      </w:r>
      <w:r>
        <w:rPr>
          <w:szCs w:val="24"/>
        </w:rPr>
        <w:t xml:space="preserve"> </w:t>
      </w:r>
      <w:r w:rsidRPr="001D7E90">
        <w:rPr>
          <w:szCs w:val="24"/>
        </w:rPr>
        <w:t>Prostor potírny je 9,60m</w:t>
      </w:r>
      <w:r w:rsidRPr="001D7E90">
        <w:rPr>
          <w:szCs w:val="24"/>
          <w:vertAlign w:val="superscript"/>
        </w:rPr>
        <w:t>3</w:t>
      </w:r>
      <w:r>
        <w:rPr>
          <w:szCs w:val="24"/>
          <w:vertAlign w:val="superscript"/>
        </w:rPr>
        <w:t xml:space="preserve"> </w:t>
      </w:r>
      <w:r w:rsidRPr="001D7E90">
        <w:rPr>
          <w:szCs w:val="24"/>
        </w:rPr>
        <w:t>= 2,4m</w:t>
      </w:r>
      <w:r w:rsidRPr="001D7E90">
        <w:rPr>
          <w:szCs w:val="24"/>
          <w:vertAlign w:val="superscript"/>
        </w:rPr>
        <w:t>3</w:t>
      </w:r>
      <w:r w:rsidRPr="001D7E90">
        <w:rPr>
          <w:szCs w:val="24"/>
        </w:rPr>
        <w:t xml:space="preserve">/osobu + více než </w:t>
      </w:r>
    </w:p>
    <w:p w:rsidR="00B023F9" w:rsidRPr="001D7E90" w:rsidRDefault="00B023F9" w:rsidP="00B023F9">
      <w:pPr>
        <w:rPr>
          <w:color w:val="000000"/>
          <w:szCs w:val="24"/>
        </w:rPr>
      </w:pPr>
      <w:r>
        <w:rPr>
          <w:szCs w:val="24"/>
        </w:rPr>
        <w:t xml:space="preserve"> </w:t>
      </w:r>
      <w:smartTag w:uri="urn:schemas-microsoft-com:office:smarttags" w:element="metricconverter">
        <w:smartTagPr>
          <w:attr w:name="ProductID" w:val="1 m"/>
        </w:smartTagPr>
        <w:r w:rsidRPr="001D7E90">
          <w:rPr>
            <w:szCs w:val="24"/>
          </w:rPr>
          <w:t>1 m</w:t>
        </w:r>
      </w:smartTag>
      <w:r w:rsidRPr="001D7E90">
        <w:rPr>
          <w:szCs w:val="24"/>
        </w:rPr>
        <w:t xml:space="preserve"> sedací plochy na lavicích.</w:t>
      </w:r>
    </w:p>
    <w:p w:rsidR="00B023F9" w:rsidRPr="001D7E90" w:rsidRDefault="00B023F9" w:rsidP="00B023F9">
      <w:pPr>
        <w:rPr>
          <w:szCs w:val="24"/>
        </w:rPr>
      </w:pPr>
      <w:r w:rsidRPr="001D7E90">
        <w:rPr>
          <w:szCs w:val="24"/>
        </w:rPr>
        <w:t xml:space="preserve"> Prostor pro odpočinek splňuje požadavek na min. plochu </w:t>
      </w:r>
      <w:smartTag w:uri="urn:schemas-microsoft-com:office:smarttags" w:element="metricconverter">
        <w:smartTagPr>
          <w:attr w:name="ProductID" w:val="2 m2"/>
        </w:smartTagPr>
        <w:r w:rsidRPr="001D7E90">
          <w:rPr>
            <w:szCs w:val="24"/>
          </w:rPr>
          <w:t>2 m</w:t>
        </w:r>
        <w:r w:rsidRPr="001D7E90">
          <w:rPr>
            <w:szCs w:val="24"/>
            <w:vertAlign w:val="superscript"/>
          </w:rPr>
          <w:t>2</w:t>
        </w:r>
      </w:smartTag>
      <w:r w:rsidRPr="001D7E90">
        <w:rPr>
          <w:szCs w:val="24"/>
        </w:rPr>
        <w:t xml:space="preserve"> na jedno místo v potírně.</w:t>
      </w:r>
    </w:p>
    <w:p w:rsidR="00B023F9" w:rsidRPr="001D7E90" w:rsidRDefault="00B023F9" w:rsidP="00B023F9">
      <w:pPr>
        <w:rPr>
          <w:szCs w:val="24"/>
        </w:rPr>
      </w:pPr>
      <w:r>
        <w:rPr>
          <w:szCs w:val="24"/>
        </w:rPr>
        <w:t xml:space="preserve"> </w:t>
      </w:r>
      <w:r w:rsidRPr="001D7E90">
        <w:rPr>
          <w:szCs w:val="24"/>
        </w:rPr>
        <w:t xml:space="preserve">Provoz sauny má vlastní šatnu a </w:t>
      </w:r>
      <w:r>
        <w:rPr>
          <w:szCs w:val="24"/>
        </w:rPr>
        <w:t>pohotovostní soc. zařízení</w:t>
      </w:r>
      <w:r w:rsidRPr="001D7E90">
        <w:rPr>
          <w:szCs w:val="24"/>
        </w:rPr>
        <w:t xml:space="preserve">.     </w:t>
      </w:r>
    </w:p>
    <w:p w:rsidR="00B023F9" w:rsidRPr="001D7E90" w:rsidRDefault="00B023F9" w:rsidP="00B023F9">
      <w:pPr>
        <w:rPr>
          <w:szCs w:val="24"/>
        </w:rPr>
      </w:pPr>
      <w:r w:rsidRPr="001D7E90">
        <w:rPr>
          <w:szCs w:val="24"/>
        </w:rPr>
        <w:t xml:space="preserve"> Provoz sauny  má vlastní úklidovou komoru pro potřebu úklidu a čištění, a větraný sklad čistého a nečistého </w:t>
      </w:r>
      <w:r>
        <w:rPr>
          <w:szCs w:val="24"/>
        </w:rPr>
        <w:t xml:space="preserve"> </w:t>
      </w:r>
      <w:r w:rsidRPr="001D7E90">
        <w:rPr>
          <w:szCs w:val="24"/>
        </w:rPr>
        <w:t xml:space="preserve">prádla. </w:t>
      </w:r>
    </w:p>
    <w:p w:rsidR="00B023F9" w:rsidRPr="001D7E90" w:rsidRDefault="00B023F9" w:rsidP="00B023F9">
      <w:pPr>
        <w:rPr>
          <w:szCs w:val="24"/>
        </w:rPr>
      </w:pPr>
      <w:r w:rsidRPr="001D7E90">
        <w:rPr>
          <w:szCs w:val="24"/>
        </w:rPr>
        <w:t xml:space="preserve">   Dalším provozem v 1PP je místnost pro umístění cvičebních a posilovacích strojů,</w:t>
      </w:r>
      <w:r>
        <w:rPr>
          <w:szCs w:val="24"/>
        </w:rPr>
        <w:t xml:space="preserve"> </w:t>
      </w:r>
      <w:r w:rsidRPr="001D7E90">
        <w:rPr>
          <w:szCs w:val="24"/>
        </w:rPr>
        <w:t xml:space="preserve">rovněž určené pouze k využití pro </w:t>
      </w:r>
      <w:r>
        <w:rPr>
          <w:szCs w:val="24"/>
        </w:rPr>
        <w:t>stálé obyvatele RD</w:t>
      </w:r>
      <w:r w:rsidRPr="001D7E90">
        <w:rPr>
          <w:szCs w:val="24"/>
        </w:rPr>
        <w:t>.</w:t>
      </w:r>
    </w:p>
    <w:p w:rsidR="00B023F9" w:rsidRPr="001D7E90" w:rsidRDefault="00B023F9" w:rsidP="00B023F9">
      <w:pPr>
        <w:rPr>
          <w:b/>
          <w:vertAlign w:val="superscript"/>
        </w:rPr>
      </w:pPr>
    </w:p>
    <w:p w:rsidR="00B023F9" w:rsidRDefault="00B023F9" w:rsidP="00B023F9">
      <w:r>
        <w:rPr>
          <w:vertAlign w:val="superscript"/>
        </w:rPr>
        <w:t xml:space="preserve"> </w:t>
      </w:r>
      <w:r w:rsidRPr="00E54CAD">
        <w:rPr>
          <w:b/>
          <w:szCs w:val="24"/>
        </w:rPr>
        <w:t>Stávající objekt rodinného domu 2</w:t>
      </w:r>
      <w:r w:rsidRPr="00D36292">
        <w:t xml:space="preserve"> je ponechán ve stávající hmotě, úprava řeší pouze změnu vnitřní dispozice. </w:t>
      </w:r>
      <w:r>
        <w:t>V objektu jsou navrženy celkem 3 byty pro stálé bydlení.  vzhledem  ke stávající dispozici objektu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>
        <w:t xml:space="preserve">Jsou 2 bytové jednotky navrženy v úrovni 1NP +2NP –s vnitřním schodištěm, třetí bytová jednotka je navržena pouze v úrovni 1NP,+ v podkroví /2NP/ je ubytovací apartmán. 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2ks BYTU </w:t>
      </w:r>
      <w:r w:rsidRPr="00D36292">
        <w:t xml:space="preserve"> </w:t>
      </w:r>
      <w:r>
        <w:t>3</w:t>
      </w:r>
      <w:r w:rsidRPr="00D36292">
        <w:t>+kk.</w:t>
      </w:r>
      <w:r w:rsidRPr="00B136C2">
        <w:t xml:space="preserve"> </w:t>
      </w:r>
      <w:r>
        <w:t xml:space="preserve">    Byt 3+KK   93,36m</w:t>
      </w:r>
      <w:r>
        <w:rPr>
          <w:vertAlign w:val="superscript"/>
        </w:rPr>
        <w:t>2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</w:pPr>
      <w:r>
        <w:t xml:space="preserve">                                  Byt 3+KK   93,87m</w:t>
      </w:r>
      <w:r>
        <w:rPr>
          <w:vertAlign w:val="superscript"/>
        </w:rPr>
        <w:t>2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>
        <w:t xml:space="preserve">1ks BYTU </w:t>
      </w:r>
      <w:r w:rsidRPr="00D36292">
        <w:t xml:space="preserve"> </w:t>
      </w:r>
      <w:r>
        <w:t>2</w:t>
      </w:r>
      <w:r w:rsidRPr="00D36292">
        <w:t>+kk.</w:t>
      </w:r>
      <w:r>
        <w:t xml:space="preserve">     54,11m</w:t>
      </w:r>
      <w:r>
        <w:rPr>
          <w:vertAlign w:val="superscript"/>
        </w:rPr>
        <w:t>2</w:t>
      </w:r>
    </w:p>
    <w:p w:rsidR="00B023F9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</w:p>
    <w:p w:rsidR="00B023F9" w:rsidRPr="006C68FF" w:rsidRDefault="00B023F9" w:rsidP="00B023F9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 w:rsidRPr="00D36292">
        <w:t>V úrovni 2.N.P.</w:t>
      </w:r>
      <w:r>
        <w:t xml:space="preserve">/podkroví/ </w:t>
      </w:r>
      <w:r w:rsidRPr="00D36292">
        <w:t xml:space="preserve"> je navržen </w:t>
      </w:r>
      <w:r>
        <w:t>ubytovací apartmán 3L:   48,10m</w:t>
      </w:r>
      <w:r>
        <w:rPr>
          <w:vertAlign w:val="superscript"/>
        </w:rPr>
        <w:t>2</w:t>
      </w:r>
    </w:p>
    <w:p w:rsidR="00B023F9" w:rsidRPr="007F4768" w:rsidRDefault="00B023F9" w:rsidP="00B023F9">
      <w:pPr>
        <w:rPr>
          <w:b/>
          <w:vertAlign w:val="superscript"/>
        </w:rPr>
      </w:pPr>
      <w:r w:rsidRPr="007F4768">
        <w:rPr>
          <w:b/>
        </w:rPr>
        <w:t xml:space="preserve">Celkem:  plochy  využité pro stálé bydlení v objektu RD </w:t>
      </w:r>
      <w:r>
        <w:rPr>
          <w:b/>
        </w:rPr>
        <w:t>2</w:t>
      </w:r>
      <w:r w:rsidRPr="007F4768">
        <w:rPr>
          <w:b/>
        </w:rPr>
        <w:t xml:space="preserve">:  </w:t>
      </w:r>
      <w:r>
        <w:rPr>
          <w:b/>
        </w:rPr>
        <w:t xml:space="preserve">  241,34</w:t>
      </w:r>
      <w:r w:rsidRPr="007F4768">
        <w:rPr>
          <w:b/>
        </w:rPr>
        <w:t>m</w:t>
      </w:r>
      <w:r w:rsidRPr="007F4768">
        <w:rPr>
          <w:b/>
          <w:vertAlign w:val="superscript"/>
        </w:rPr>
        <w:t>2</w:t>
      </w:r>
    </w:p>
    <w:p w:rsidR="00B023F9" w:rsidRPr="007F4768" w:rsidRDefault="00B023F9" w:rsidP="00B023F9">
      <w:pPr>
        <w:rPr>
          <w:b/>
          <w:vertAlign w:val="superscript"/>
        </w:rPr>
      </w:pPr>
      <w:r w:rsidRPr="007F4768">
        <w:rPr>
          <w:b/>
        </w:rPr>
        <w:t xml:space="preserve">             </w:t>
      </w:r>
      <w:r>
        <w:rPr>
          <w:b/>
        </w:rPr>
        <w:t xml:space="preserve"> </w:t>
      </w:r>
      <w:r w:rsidRPr="007F4768">
        <w:rPr>
          <w:b/>
        </w:rPr>
        <w:t xml:space="preserve"> plochy  využité pro ubytování v objektu RD </w:t>
      </w:r>
      <w:r>
        <w:rPr>
          <w:b/>
        </w:rPr>
        <w:t>2</w:t>
      </w:r>
      <w:r w:rsidRPr="007F4768">
        <w:rPr>
          <w:b/>
        </w:rPr>
        <w:t xml:space="preserve">:     </w:t>
      </w:r>
      <w:r>
        <w:rPr>
          <w:b/>
        </w:rPr>
        <w:t xml:space="preserve">  </w:t>
      </w:r>
      <w:r w:rsidRPr="007F4768">
        <w:rPr>
          <w:b/>
        </w:rPr>
        <w:t xml:space="preserve"> </w:t>
      </w:r>
      <w:r>
        <w:rPr>
          <w:b/>
        </w:rPr>
        <w:t xml:space="preserve">  48,10</w:t>
      </w:r>
      <w:r w:rsidRPr="007F4768">
        <w:rPr>
          <w:b/>
        </w:rPr>
        <w:t>m</w:t>
      </w:r>
      <w:r w:rsidRPr="007F4768">
        <w:rPr>
          <w:b/>
          <w:vertAlign w:val="superscript"/>
        </w:rPr>
        <w:t>2</w:t>
      </w:r>
    </w:p>
    <w:p w:rsidR="00B023F9" w:rsidRDefault="00B023F9" w:rsidP="00B023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</w:p>
    <w:p w:rsidR="00B023F9" w:rsidRPr="00283CD7" w:rsidRDefault="00B023F9" w:rsidP="00B023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b/>
          <w:vertAlign w:val="superscript"/>
        </w:rPr>
      </w:pPr>
      <w:r>
        <w:rPr>
          <w:vertAlign w:val="superscript"/>
        </w:rPr>
        <w:t xml:space="preserve">  </w:t>
      </w:r>
      <w:r w:rsidRPr="00283CD7">
        <w:t>zastavěná</w:t>
      </w:r>
      <w:r>
        <w:t xml:space="preserve">   plocha objektu RD2:     216,00 </w:t>
      </w:r>
      <w:r w:rsidRPr="00B3581A">
        <w:t>m</w:t>
      </w:r>
      <w:r w:rsidRPr="00B3581A">
        <w:rPr>
          <w:vertAlign w:val="superscript"/>
        </w:rPr>
        <w:t>2</w:t>
      </w:r>
    </w:p>
    <w:p w:rsidR="00B023F9" w:rsidRPr="00B3581A" w:rsidRDefault="00B023F9" w:rsidP="00B023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rPr>
          <w:vertAlign w:val="superscript"/>
        </w:rPr>
      </w:pPr>
      <w:r w:rsidRPr="00E118BD">
        <w:t xml:space="preserve">obestavěný prostor:      </w:t>
      </w:r>
      <w:r>
        <w:t xml:space="preserve">                   1653,00 </w:t>
      </w:r>
      <w:r w:rsidRPr="00B3581A">
        <w:t>m</w:t>
      </w:r>
      <w:r w:rsidRPr="00B3581A">
        <w:rPr>
          <w:vertAlign w:val="superscript"/>
        </w:rPr>
        <w:t>3</w:t>
      </w:r>
    </w:p>
    <w:p w:rsidR="004E2859" w:rsidRPr="00BF0510" w:rsidRDefault="004E2859" w:rsidP="00B023F9">
      <w:pPr>
        <w:rPr>
          <w:sz w:val="22"/>
          <w:vertAlign w:val="superscript"/>
        </w:rPr>
      </w:pPr>
    </w:p>
    <w:p w:rsidR="00A21DD6" w:rsidRPr="00421B2D" w:rsidRDefault="00F33272">
      <w:pPr>
        <w:pStyle w:val="aodstavec"/>
        <w:numPr>
          <w:ilvl w:val="0"/>
          <w:numId w:val="33"/>
        </w:numPr>
        <w:outlineLvl w:val="2"/>
        <w:rPr>
          <w:rFonts w:ascii="Times New Roman" w:hAnsi="Times New Roman"/>
          <w:b/>
          <w:i w:val="0"/>
        </w:rPr>
      </w:pPr>
      <w:r w:rsidRPr="00421B2D">
        <w:rPr>
          <w:rFonts w:ascii="Times New Roman" w:hAnsi="Times New Roman"/>
          <w:b/>
          <w:i w:val="0"/>
        </w:rPr>
        <w:t xml:space="preserve">základní bilance stavby (potřeby a spotřeby médií a hmot, hospodaření s dešťovou vodou, celkové produkované množství a druhy odpadů a emisí apod.), </w:t>
      </w:r>
    </w:p>
    <w:p w:rsidR="004936CB" w:rsidRPr="00F137BC" w:rsidRDefault="004936CB" w:rsidP="004936CB">
      <w:pPr>
        <w:ind w:left="1"/>
      </w:pPr>
      <w:r>
        <w:t xml:space="preserve">    </w:t>
      </w:r>
      <w:r w:rsidRPr="00F137BC">
        <w:t>KANALIZACE</w:t>
      </w:r>
      <w:r>
        <w:t xml:space="preserve"> SPLAŠKOVÁ</w:t>
      </w:r>
    </w:p>
    <w:p w:rsidR="004936CB" w:rsidRPr="004936CB" w:rsidRDefault="004936CB" w:rsidP="004936CB">
      <w:pPr>
        <w:pStyle w:val="Odstavec0"/>
        <w:spacing w:line="240" w:lineRule="atLeast"/>
        <w:ind w:firstLine="0"/>
        <w:rPr>
          <w:szCs w:val="24"/>
        </w:rPr>
      </w:pPr>
      <w:r w:rsidRPr="004936CB">
        <w:rPr>
          <w:szCs w:val="24"/>
        </w:rPr>
        <w:t>Pro odvedení splaškových vod z objektů RD č.1 a RD č.2 bude vybudována venkovní splašková kanalizace PVC DN 200 ,která bude zaústěna do lomové šachty veřejné splaškové kanalizace PVC DN 250.</w:t>
      </w:r>
    </w:p>
    <w:p w:rsidR="004936CB" w:rsidRPr="007F2815" w:rsidRDefault="004936CB" w:rsidP="004936CB">
      <w:pPr>
        <w:pStyle w:val="Zkladntext"/>
        <w:spacing w:line="272" w:lineRule="atLeast"/>
      </w:pPr>
      <w:r w:rsidRPr="007F2815">
        <w:rPr>
          <w:u w:val="single"/>
        </w:rPr>
        <w:t xml:space="preserve">Výpočet množství odpadních vod splaškových </w:t>
      </w:r>
    </w:p>
    <w:p w:rsidR="004936CB" w:rsidRPr="007F2815" w:rsidRDefault="004936CB" w:rsidP="004936CB">
      <w:pPr>
        <w:pStyle w:val="Zkladntext"/>
      </w:pPr>
      <w:r w:rsidRPr="007F2815">
        <w:rPr>
          <w:u w:val="single"/>
        </w:rPr>
        <w:t>Průměrné denní množství</w:t>
      </w:r>
    </w:p>
    <w:p w:rsidR="004936CB" w:rsidRPr="007F2815" w:rsidRDefault="004936CB" w:rsidP="004936CB">
      <w:pPr>
        <w:pStyle w:val="Zkladntext"/>
      </w:pPr>
      <w:r w:rsidRPr="007F2815">
        <w:t>Qd(24) = 3 168 l/den = 3,168 m</w:t>
      </w:r>
      <w:r w:rsidRPr="007F2815">
        <w:rPr>
          <w:position w:val="6"/>
        </w:rPr>
        <w:t>3</w:t>
      </w:r>
      <w:r w:rsidRPr="007F2815">
        <w:t>/den = 0,037 l/s</w:t>
      </w:r>
    </w:p>
    <w:p w:rsidR="004936CB" w:rsidRPr="007F2815" w:rsidRDefault="004936CB" w:rsidP="004936CB">
      <w:pPr>
        <w:pStyle w:val="Zkladntext"/>
      </w:pPr>
      <w:r w:rsidRPr="007F2815">
        <w:rPr>
          <w:u w:val="single"/>
        </w:rPr>
        <w:t>Max. hodinové množství</w:t>
      </w:r>
    </w:p>
    <w:p w:rsidR="004936CB" w:rsidRPr="007F2815" w:rsidRDefault="004936CB" w:rsidP="004936CB">
      <w:pPr>
        <w:pStyle w:val="Zkladntext"/>
      </w:pPr>
      <w:r w:rsidRPr="007F2815">
        <w:t>Qmax h = 3,168 x 1,5 x 7,2 : 24 = 1,42 m</w:t>
      </w:r>
      <w:r w:rsidRPr="007F2815">
        <w:rPr>
          <w:position w:val="6"/>
        </w:rPr>
        <w:t>3</w:t>
      </w:r>
      <w:r w:rsidRPr="007F2815">
        <w:t>/hod =0,396  l/s</w:t>
      </w:r>
    </w:p>
    <w:p w:rsidR="004936CB" w:rsidRPr="007F2815" w:rsidRDefault="004936CB" w:rsidP="004936CB">
      <w:pPr>
        <w:pStyle w:val="Zkladntext"/>
      </w:pPr>
      <w:r w:rsidRPr="007F2815">
        <w:rPr>
          <w:u w:val="single"/>
        </w:rPr>
        <w:t>Roční množství</w:t>
      </w:r>
    </w:p>
    <w:p w:rsidR="004936CB" w:rsidRPr="007F2815" w:rsidRDefault="004936CB" w:rsidP="004936CB">
      <w:pPr>
        <w:pStyle w:val="Zkladntext"/>
      </w:pPr>
      <w:r w:rsidRPr="007F2815">
        <w:t>Q roč = 3,168 x 365 = 1156 m</w:t>
      </w:r>
      <w:r w:rsidRPr="007F2815">
        <w:rPr>
          <w:position w:val="6"/>
        </w:rPr>
        <w:t>3</w:t>
      </w:r>
      <w:r w:rsidRPr="007F2815">
        <w:t>/rok</w:t>
      </w:r>
    </w:p>
    <w:p w:rsidR="004936CB" w:rsidRDefault="004936CB" w:rsidP="004936CB">
      <w:pPr>
        <w:pStyle w:val="Odstavec0"/>
        <w:spacing w:line="240" w:lineRule="atLeast"/>
        <w:ind w:firstLine="708"/>
        <w:rPr>
          <w:sz w:val="20"/>
        </w:rPr>
      </w:pPr>
    </w:p>
    <w:p w:rsidR="004936CB" w:rsidRPr="00F137BC" w:rsidRDefault="004936CB" w:rsidP="004936CB">
      <w:pPr>
        <w:ind w:left="1"/>
      </w:pPr>
      <w:r>
        <w:t>DEŠŤOVÉ VODY</w:t>
      </w:r>
    </w:p>
    <w:p w:rsidR="004936CB" w:rsidRPr="005E6272" w:rsidRDefault="004936CB" w:rsidP="004936CB">
      <w:pPr>
        <w:pStyle w:val="Odstavec0"/>
        <w:spacing w:line="240" w:lineRule="atLeast"/>
        <w:rPr>
          <w:sz w:val="22"/>
          <w:szCs w:val="22"/>
        </w:rPr>
      </w:pPr>
      <w:r w:rsidRPr="005E6272">
        <w:rPr>
          <w:sz w:val="22"/>
          <w:szCs w:val="22"/>
        </w:rPr>
        <w:t>Dešťové vody ze střechy objektů budou likvidovány na pozemcích investora přirozeným vsakováním. U objektu nebudou provedeny dešťové žlaby.</w:t>
      </w:r>
    </w:p>
    <w:p w:rsidR="004936CB" w:rsidRPr="008A5E4D" w:rsidRDefault="004936CB" w:rsidP="004936CB">
      <w:pPr>
        <w:pStyle w:val="Odstavec0"/>
        <w:spacing w:line="240" w:lineRule="atLeast"/>
        <w:ind w:firstLine="708"/>
        <w:rPr>
          <w:sz w:val="20"/>
        </w:rPr>
      </w:pPr>
    </w:p>
    <w:p w:rsidR="004936CB" w:rsidRPr="00F137BC" w:rsidRDefault="004936CB" w:rsidP="004936CB">
      <w:r w:rsidRPr="00F137BC">
        <w:t>VODOVOD</w:t>
      </w:r>
    </w:p>
    <w:p w:rsidR="005E6272" w:rsidRPr="005E6272" w:rsidRDefault="005E6272" w:rsidP="005E6272">
      <w:pPr>
        <w:pStyle w:val="Odstavec0"/>
        <w:rPr>
          <w:rFonts w:ascii="Arial" w:hAnsi="Arial"/>
          <w:sz w:val="22"/>
          <w:szCs w:val="22"/>
        </w:rPr>
      </w:pPr>
      <w:r w:rsidRPr="005E6272">
        <w:rPr>
          <w:sz w:val="22"/>
          <w:szCs w:val="22"/>
        </w:rPr>
        <w:t xml:space="preserve">Objekty v areálu usedlosti budou zásobovány pitnou a požární vodou z obecního vodovodu PE 90.Pro každý RD je navrženo vybudovat samostatnou vodovodní přípojku v PE 63 zakončenou ve vodoměrné šachtě vodoměrnou sestavou , od kterých budou následně vedeny větve vnějšího rozvodu vody. Přípojky bude ukončeny vodoměrnou sestavou osazenou ve vodoměrné šachtě  vel.1500 x 900 x </w:t>
      </w:r>
      <w:smartTag w:uri="urn:schemas-microsoft-com:office:smarttags" w:element="metricconverter">
        <w:smartTagPr>
          <w:attr w:name="ProductID" w:val="1800 mm"/>
        </w:smartTagPr>
        <w:r w:rsidRPr="005E6272">
          <w:rPr>
            <w:sz w:val="22"/>
            <w:szCs w:val="22"/>
          </w:rPr>
          <w:t>1800 mm</w:t>
        </w:r>
      </w:smartTag>
      <w:r w:rsidRPr="005E6272">
        <w:rPr>
          <w:sz w:val="22"/>
          <w:szCs w:val="22"/>
        </w:rPr>
        <w:t xml:space="preserve"> vybudovaných na pozemku investora</w:t>
      </w:r>
      <w:r w:rsidRPr="005E6272">
        <w:rPr>
          <w:rFonts w:ascii="Arial" w:hAnsi="Arial"/>
          <w:sz w:val="22"/>
          <w:szCs w:val="22"/>
        </w:rPr>
        <w:t>.</w:t>
      </w:r>
    </w:p>
    <w:p w:rsidR="004936CB" w:rsidRDefault="004936CB" w:rsidP="004936CB">
      <w:pPr>
        <w:pStyle w:val="Odstavec0"/>
        <w:rPr>
          <w:rFonts w:ascii="Arial" w:hAnsi="Arial"/>
          <w:sz w:val="20"/>
        </w:rPr>
      </w:pPr>
    </w:p>
    <w:p w:rsidR="004936CB" w:rsidRPr="007F2815" w:rsidRDefault="004936CB" w:rsidP="004936CB">
      <w:pPr>
        <w:rPr>
          <w:u w:val="single"/>
        </w:rPr>
      </w:pPr>
      <w:r w:rsidRPr="007F2815">
        <w:rPr>
          <w:u w:val="single"/>
        </w:rPr>
        <w:t>Výpočet potřeby vody</w:t>
      </w:r>
    </w:p>
    <w:p w:rsidR="004936CB" w:rsidRPr="007F2815" w:rsidRDefault="004936CB" w:rsidP="004936CB">
      <w:pPr>
        <w:rPr>
          <w:u w:val="single"/>
        </w:rPr>
      </w:pPr>
      <w:r w:rsidRPr="007F2815">
        <w:rPr>
          <w:u w:val="single"/>
        </w:rPr>
        <w:t xml:space="preserve">dle  Sb. zákonů č.120/2011 přílohy  č.12 </w:t>
      </w:r>
    </w:p>
    <w:p w:rsidR="004936CB" w:rsidRPr="007F2815" w:rsidRDefault="004936CB" w:rsidP="004936CB">
      <w:pPr>
        <w:pStyle w:val="Zkladntext"/>
      </w:pPr>
      <w:r w:rsidRPr="007F2815">
        <w:t>RD č.1 ,RD č.2</w:t>
      </w:r>
    </w:p>
    <w:p w:rsidR="004936CB" w:rsidRPr="007F2815" w:rsidRDefault="004936CB" w:rsidP="004936CB">
      <w:pPr>
        <w:rPr>
          <w:u w:val="single"/>
        </w:rPr>
      </w:pPr>
      <w:r w:rsidRPr="007F2815">
        <w:rPr>
          <w:u w:val="single"/>
        </w:rPr>
        <w:t>Byty a ubytovací apartmány</w:t>
      </w:r>
    </w:p>
    <w:p w:rsidR="004936CB" w:rsidRPr="007F2815" w:rsidRDefault="004936CB" w:rsidP="004936CB">
      <w:r w:rsidRPr="007F2815">
        <w:t>I/3………..35 m</w:t>
      </w:r>
      <w:r w:rsidRPr="007F2815">
        <w:rPr>
          <w:vertAlign w:val="superscript"/>
        </w:rPr>
        <w:t>3</w:t>
      </w:r>
      <w:r w:rsidRPr="007F2815">
        <w:t>/os/rok……….96  l/los/den x 33 osob  =  3 168 l/den</w:t>
      </w:r>
    </w:p>
    <w:p w:rsidR="004936CB" w:rsidRPr="007F2815" w:rsidRDefault="004936CB" w:rsidP="004936CB">
      <w:r w:rsidRPr="007F2815">
        <w:t>-----------------------------------------------------------------------------------------------------------------------------------</w:t>
      </w:r>
    </w:p>
    <w:p w:rsidR="004936CB" w:rsidRPr="007F2815" w:rsidRDefault="004936CB" w:rsidP="004936CB">
      <w:r w:rsidRPr="007F2815">
        <w:t>Q</w:t>
      </w:r>
      <w:r w:rsidRPr="007F2815">
        <w:rPr>
          <w:vertAlign w:val="subscript"/>
        </w:rPr>
        <w:t>24</w:t>
      </w:r>
      <w:r w:rsidRPr="007F2815">
        <w:t xml:space="preserve"> = 3 168 l/den = 3,17 m</w:t>
      </w:r>
      <w:r w:rsidRPr="007F2815">
        <w:rPr>
          <w:vertAlign w:val="superscript"/>
        </w:rPr>
        <w:t>3</w:t>
      </w:r>
      <w:r w:rsidRPr="007F2815">
        <w:t>/den = 0,037 l/s</w:t>
      </w:r>
    </w:p>
    <w:p w:rsidR="004936CB" w:rsidRPr="007F2815" w:rsidRDefault="004936CB" w:rsidP="004936CB">
      <w:r w:rsidRPr="007F2815">
        <w:t>Q</w:t>
      </w:r>
      <w:r w:rsidRPr="007F2815">
        <w:rPr>
          <w:vertAlign w:val="subscript"/>
        </w:rPr>
        <w:t xml:space="preserve">d </w:t>
      </w:r>
      <w:r w:rsidRPr="007F2815">
        <w:t xml:space="preserve"> = 3  168 x 1,5 = 4 752 l/den = 4,752 m</w:t>
      </w:r>
      <w:r w:rsidRPr="007F2815">
        <w:rPr>
          <w:vertAlign w:val="superscript"/>
        </w:rPr>
        <w:t>3</w:t>
      </w:r>
      <w:r w:rsidRPr="007F2815">
        <w:t>/den</w:t>
      </w:r>
    </w:p>
    <w:p w:rsidR="004936CB" w:rsidRPr="007F2815" w:rsidRDefault="004936CB" w:rsidP="004936CB">
      <w:r w:rsidRPr="007F2815">
        <w:t>Q</w:t>
      </w:r>
      <w:r w:rsidRPr="007F2815">
        <w:rPr>
          <w:vertAlign w:val="subscript"/>
        </w:rPr>
        <w:t>h</w:t>
      </w:r>
      <w:r w:rsidRPr="007F2815">
        <w:t xml:space="preserve"> = 4 752 x 1,8 = 8 553  l/den = 356  l/hod = 0,356 m</w:t>
      </w:r>
      <w:r w:rsidRPr="007F2815">
        <w:rPr>
          <w:vertAlign w:val="superscript"/>
        </w:rPr>
        <w:t>3</w:t>
      </w:r>
      <w:r w:rsidRPr="007F2815">
        <w:t>/hod = 0,099 l/s</w:t>
      </w:r>
    </w:p>
    <w:p w:rsidR="004936CB" w:rsidRPr="007F2815" w:rsidRDefault="004936CB" w:rsidP="004936CB">
      <w:r w:rsidRPr="007F2815">
        <w:t>Q</w:t>
      </w:r>
      <w:r w:rsidRPr="007F2815">
        <w:rPr>
          <w:vertAlign w:val="subscript"/>
        </w:rPr>
        <w:t>r</w:t>
      </w:r>
      <w:r w:rsidRPr="007F2815">
        <w:t xml:space="preserve"> =  3,168 x 365 = 1156 m</w:t>
      </w:r>
      <w:r w:rsidRPr="007F2815">
        <w:rPr>
          <w:vertAlign w:val="superscript"/>
        </w:rPr>
        <w:t>3</w:t>
      </w:r>
      <w:r w:rsidRPr="007F2815">
        <w:t>/rok</w:t>
      </w:r>
    </w:p>
    <w:p w:rsidR="004936CB" w:rsidRPr="007F2815" w:rsidRDefault="004936CB" w:rsidP="004936CB">
      <w:pPr>
        <w:pStyle w:val="Zkladntext"/>
        <w:rPr>
          <w:u w:val="single"/>
        </w:rPr>
      </w:pPr>
      <w:r w:rsidRPr="007F2815">
        <w:rPr>
          <w:u w:val="single"/>
        </w:rPr>
        <w:t>Výpočtový průtok pitné vody dle 75 54 55</w:t>
      </w:r>
    </w:p>
    <w:p w:rsidR="004936CB" w:rsidRPr="007F2815" w:rsidRDefault="004936CB" w:rsidP="004936CB">
      <w:pPr>
        <w:pStyle w:val="Zkladntext"/>
      </w:pPr>
      <w:r w:rsidRPr="007F2815">
        <w:t>RD č.1 ,RD č.2</w:t>
      </w:r>
    </w:p>
    <w:p w:rsidR="004936CB" w:rsidRDefault="004936CB" w:rsidP="004936CB">
      <w:pPr>
        <w:pStyle w:val="Zkladntext"/>
      </w:pPr>
      <w:r w:rsidRPr="007F2815">
        <w:t>Qd =1,56 l/s = 5,60 m</w:t>
      </w:r>
      <w:r w:rsidRPr="007F2815">
        <w:rPr>
          <w:position w:val="6"/>
        </w:rPr>
        <w:t>3</w:t>
      </w:r>
      <w:r w:rsidRPr="007F2815">
        <w:t>/hod</w:t>
      </w:r>
    </w:p>
    <w:p w:rsidR="004936CB" w:rsidRPr="007F2815" w:rsidRDefault="004936CB" w:rsidP="004936CB">
      <w:pPr>
        <w:pStyle w:val="Zkladntext"/>
      </w:pPr>
    </w:p>
    <w:p w:rsidR="004936CB" w:rsidRPr="007F2815" w:rsidRDefault="004936CB" w:rsidP="004936CB">
      <w:pPr>
        <w:pStyle w:val="Zkladntext"/>
        <w:rPr>
          <w:u w:val="single"/>
        </w:rPr>
      </w:pPr>
      <w:r w:rsidRPr="007F2815">
        <w:rPr>
          <w:u w:val="single"/>
        </w:rPr>
        <w:t>Výpočet potřeby požární vody</w:t>
      </w:r>
    </w:p>
    <w:p w:rsidR="004936CB" w:rsidRPr="007F2815" w:rsidRDefault="004936CB" w:rsidP="004936CB">
      <w:pPr>
        <w:pStyle w:val="Zkladntext"/>
      </w:pPr>
      <w:r w:rsidRPr="007F2815">
        <w:rPr>
          <w:u w:val="single"/>
        </w:rPr>
        <w:t xml:space="preserve"> dle ČSN 73 08 73</w:t>
      </w:r>
    </w:p>
    <w:p w:rsidR="004936CB" w:rsidRPr="007F2815" w:rsidRDefault="004936CB" w:rsidP="004936CB">
      <w:pPr>
        <w:pStyle w:val="a"/>
        <w:tabs>
          <w:tab w:val="left" w:pos="851"/>
        </w:tabs>
        <w:spacing w:before="0"/>
        <w:rPr>
          <w:rFonts w:ascii="Times New Roman" w:hAnsi="Times New Roman" w:cs="Times New Roman"/>
          <w:sz w:val="20"/>
          <w:szCs w:val="20"/>
          <w:u w:val="single"/>
        </w:rPr>
      </w:pPr>
      <w:r w:rsidRPr="007F2815">
        <w:rPr>
          <w:rFonts w:ascii="Times New Roman" w:hAnsi="Times New Roman" w:cs="Times New Roman"/>
          <w:b w:val="0"/>
          <w:sz w:val="20"/>
          <w:szCs w:val="20"/>
        </w:rPr>
        <w:t>Q pož. = 0,3 l/s = 1,08 m</w:t>
      </w:r>
      <w:r w:rsidRPr="007F2815">
        <w:rPr>
          <w:rFonts w:ascii="Times New Roman" w:hAnsi="Times New Roman" w:cs="Times New Roman"/>
          <w:b w:val="0"/>
          <w:position w:val="6"/>
          <w:sz w:val="20"/>
          <w:szCs w:val="20"/>
        </w:rPr>
        <w:t>3</w:t>
      </w:r>
      <w:r w:rsidRPr="007F2815">
        <w:rPr>
          <w:rFonts w:ascii="Times New Roman" w:hAnsi="Times New Roman" w:cs="Times New Roman"/>
          <w:b w:val="0"/>
          <w:sz w:val="20"/>
          <w:szCs w:val="20"/>
        </w:rPr>
        <w:t>/hod</w:t>
      </w:r>
      <w:r w:rsidRPr="007F2815">
        <w:rPr>
          <w:rFonts w:ascii="Times New Roman" w:hAnsi="Times New Roman" w:cs="Times New Roman"/>
          <w:b w:val="0"/>
          <w:sz w:val="20"/>
          <w:szCs w:val="20"/>
        </w:rPr>
        <w:tab/>
      </w:r>
    </w:p>
    <w:p w:rsidR="004936CB" w:rsidRDefault="004936CB" w:rsidP="004936CB">
      <w:pPr>
        <w:pStyle w:val="Odstavec0"/>
        <w:rPr>
          <w:rFonts w:ascii="Arial" w:hAnsi="Arial"/>
          <w:sz w:val="20"/>
        </w:rPr>
      </w:pPr>
    </w:p>
    <w:p w:rsidR="004936CB" w:rsidRPr="00F137BC" w:rsidRDefault="004936CB" w:rsidP="004936CB">
      <w:r w:rsidRPr="00F137BC">
        <w:t xml:space="preserve"> ELEKTRO NN</w:t>
      </w:r>
    </w:p>
    <w:p w:rsidR="004936CB" w:rsidRPr="00143007" w:rsidRDefault="004936CB" w:rsidP="004936CB">
      <w:pPr>
        <w:ind w:firstLine="708"/>
        <w:rPr>
          <w:snapToGrid w:val="0"/>
        </w:rPr>
      </w:pPr>
      <w:r w:rsidRPr="00143007">
        <w:rPr>
          <w:snapToGrid w:val="0"/>
        </w:rPr>
        <w:t xml:space="preserve">Vlastní připojení bude řešeno mezi investorem a ČEZ Distribuce a.s., dle technického řešení, které si zajišťuje sám investor  </w:t>
      </w:r>
    </w:p>
    <w:p w:rsidR="004936CB" w:rsidRPr="00143007" w:rsidRDefault="004936CB" w:rsidP="004936CB">
      <w:pPr>
        <w:ind w:firstLine="567"/>
        <w:rPr>
          <w:snapToGrid w:val="0"/>
        </w:rPr>
      </w:pPr>
      <w:r w:rsidRPr="00143007">
        <w:rPr>
          <w:snapToGrid w:val="0"/>
        </w:rPr>
        <w:t xml:space="preserve">Pro připojení  RD je připraveno napojení nového pilíře s rozpojovací pojistkovou skříní sloužící pro RD1 a RD2 uloženým v zemi. </w:t>
      </w:r>
      <w:r>
        <w:rPr>
          <w:snapToGrid w:val="0"/>
        </w:rPr>
        <w:t xml:space="preserve"> </w:t>
      </w:r>
      <w:r w:rsidRPr="00143007">
        <w:rPr>
          <w:snapToGrid w:val="0"/>
        </w:rPr>
        <w:t xml:space="preserve">Z pojistek  této rozpojovací pojistkové skříně osazené  provozovatelem sítě (ČEZ Distribuce a.s.) bude napojen rozváděč měření osazený na fasádě kabelem AYKY-J 4x50 a následně vedením na paprsku jednotlivé rozvody pro dům. </w:t>
      </w:r>
    </w:p>
    <w:p w:rsidR="004936CB" w:rsidRPr="00143007" w:rsidRDefault="004936CB" w:rsidP="004936CB">
      <w:pPr>
        <w:rPr>
          <w:snapToGrid w:val="0"/>
        </w:rPr>
      </w:pPr>
      <w:r w:rsidRPr="00143007">
        <w:rPr>
          <w:snapToGrid w:val="0"/>
        </w:rPr>
        <w:t xml:space="preserve">Napojení okruhových rozváděčů bude provedeno kabely CYKY-J4x10 v majetku investora.  </w:t>
      </w:r>
    </w:p>
    <w:p w:rsidR="004936CB" w:rsidRDefault="004936CB" w:rsidP="004936CB">
      <w:pPr>
        <w:rPr>
          <w:snapToGrid w:val="0"/>
        </w:rPr>
      </w:pPr>
      <w:r w:rsidRPr="00143007">
        <w:rPr>
          <w:snapToGrid w:val="0"/>
        </w:rPr>
        <w:t>Vlastní napojení ze sítě ČEZ bude provedeno dle následně uzavřených smluv pro jednotlivé odběry.</w:t>
      </w:r>
    </w:p>
    <w:p w:rsidR="002D231F" w:rsidRDefault="002D231F" w:rsidP="004936CB">
      <w:pPr>
        <w:rPr>
          <w:snapToGrid w:val="0"/>
        </w:rPr>
      </w:pPr>
    </w:p>
    <w:p w:rsidR="002D231F" w:rsidRDefault="002D231F" w:rsidP="004936CB">
      <w:pPr>
        <w:rPr>
          <w:snapToGrid w:val="0"/>
        </w:rPr>
      </w:pPr>
      <w:bookmarkStart w:id="0" w:name="_GoBack"/>
      <w:bookmarkEnd w:id="0"/>
    </w:p>
    <w:p w:rsidR="004936CB" w:rsidRDefault="004936CB" w:rsidP="004936CB">
      <w:pPr>
        <w:rPr>
          <w:snapToGrid w:val="0"/>
        </w:rPr>
      </w:pPr>
    </w:p>
    <w:p w:rsidR="004936CB" w:rsidRDefault="004936CB" w:rsidP="004936CB">
      <w:pPr>
        <w:rPr>
          <w:snapToGrid w:val="0"/>
        </w:rPr>
      </w:pPr>
    </w:p>
    <w:p w:rsidR="004936CB" w:rsidRPr="00EF0A9A" w:rsidRDefault="004936CB" w:rsidP="004936CB">
      <w:pPr>
        <w:rPr>
          <w:b/>
          <w:snapToGrid w:val="0"/>
          <w:u w:val="single"/>
        </w:rPr>
      </w:pPr>
      <w:r w:rsidRPr="00EF0A9A">
        <w:rPr>
          <w:b/>
          <w:snapToGrid w:val="0"/>
          <w:u w:val="single"/>
        </w:rPr>
        <w:t>Bilance elektrického výkonu dle ČSN 33 21 30 ed.3:</w:t>
      </w:r>
      <w:r>
        <w:rPr>
          <w:b/>
          <w:snapToGrid w:val="0"/>
          <w:u w:val="single"/>
        </w:rPr>
        <w:t xml:space="preserve">   RD1</w:t>
      </w:r>
    </w:p>
    <w:p w:rsidR="004936CB" w:rsidRPr="00EF0A9A" w:rsidRDefault="004936CB" w:rsidP="004936CB">
      <w:pPr>
        <w:rPr>
          <w:snapToGrid w:val="0"/>
        </w:rPr>
      </w:pPr>
      <w:r w:rsidRPr="00EF0A9A">
        <w:rPr>
          <w:snapToGrid w:val="0"/>
        </w:rPr>
        <w:t xml:space="preserve">3 bytové jednotky </w:t>
      </w:r>
    </w:p>
    <w:p w:rsidR="004936CB" w:rsidRPr="00EF0A9A" w:rsidRDefault="004936CB" w:rsidP="004936CB">
      <w:pPr>
        <w:rPr>
          <w:snapToGrid w:val="0"/>
        </w:rPr>
      </w:pPr>
      <w:r w:rsidRPr="00EF0A9A">
        <w:rPr>
          <w:snapToGrid w:val="0"/>
        </w:rPr>
        <w:t>stupeň elektrizace "B" (vaření el. energií)</w:t>
      </w:r>
    </w:p>
    <w:p w:rsidR="004936CB" w:rsidRPr="00EF0A9A" w:rsidRDefault="004936CB" w:rsidP="004936CB">
      <w:pPr>
        <w:tabs>
          <w:tab w:val="decimal" w:leader="dot" w:pos="7938"/>
        </w:tabs>
        <w:rPr>
          <w:snapToGrid w:val="0"/>
        </w:rPr>
      </w:pPr>
      <w:r w:rsidRPr="00EF0A9A">
        <w:rPr>
          <w:snapToGrid w:val="0"/>
        </w:rPr>
        <w:t>3x15,0kW</w:t>
      </w:r>
      <w:r w:rsidRPr="00EF0A9A">
        <w:rPr>
          <w:snapToGrid w:val="0"/>
        </w:rPr>
        <w:tab/>
        <w:t>45,0kW</w:t>
      </w:r>
    </w:p>
    <w:p w:rsidR="004936CB" w:rsidRPr="00EF0A9A" w:rsidRDefault="004936CB" w:rsidP="004936CB">
      <w:pPr>
        <w:pBdr>
          <w:bottom w:val="single" w:sz="4" w:space="1" w:color="auto"/>
        </w:pBdr>
        <w:rPr>
          <w:snapToGrid w:val="0"/>
        </w:rPr>
      </w:pPr>
      <w:r w:rsidRPr="00EF0A9A">
        <w:rPr>
          <w:snapToGrid w:val="0"/>
        </w:rPr>
        <w:t>soudobost pro 3 b.j. 0,66</w:t>
      </w:r>
    </w:p>
    <w:p w:rsidR="004936CB" w:rsidRPr="00EF0A9A" w:rsidRDefault="004936CB" w:rsidP="004936CB">
      <w:pPr>
        <w:tabs>
          <w:tab w:val="decimal" w:leader="dot" w:pos="7938"/>
        </w:tabs>
        <w:rPr>
          <w:b/>
          <w:i/>
          <w:snapToGrid w:val="0"/>
        </w:rPr>
      </w:pPr>
      <w:r w:rsidRPr="00EF0A9A">
        <w:rPr>
          <w:b/>
          <w:i/>
          <w:snapToGrid w:val="0"/>
        </w:rPr>
        <w:t>výpočtové zatížení</w:t>
      </w:r>
      <w:r w:rsidRPr="00EF0A9A">
        <w:rPr>
          <w:b/>
          <w:i/>
          <w:snapToGrid w:val="0"/>
        </w:rPr>
        <w:tab/>
        <w:t>29,7kW</w:t>
      </w:r>
    </w:p>
    <w:p w:rsidR="004936CB" w:rsidRPr="00EF0A9A" w:rsidRDefault="004936CB" w:rsidP="004936CB">
      <w:pPr>
        <w:rPr>
          <w:snapToGrid w:val="0"/>
        </w:rPr>
      </w:pPr>
      <w:r w:rsidRPr="00EF0A9A">
        <w:rPr>
          <w:snapToGrid w:val="0"/>
        </w:rPr>
        <w:t>1x společná spotřeba + ubytovací část</w:t>
      </w:r>
    </w:p>
    <w:p w:rsidR="004936CB" w:rsidRPr="00EF0A9A" w:rsidRDefault="004936CB" w:rsidP="004936CB">
      <w:pPr>
        <w:tabs>
          <w:tab w:val="decimal" w:leader="dot" w:pos="7938"/>
        </w:tabs>
        <w:rPr>
          <w:snapToGrid w:val="0"/>
        </w:rPr>
      </w:pPr>
      <w:r w:rsidRPr="00EF0A9A">
        <w:rPr>
          <w:snapToGrid w:val="0"/>
        </w:rPr>
        <w:t>osvětlení, zásuvky, vaření</w:t>
      </w:r>
      <w:r w:rsidRPr="00EF0A9A">
        <w:rPr>
          <w:snapToGrid w:val="0"/>
        </w:rPr>
        <w:tab/>
        <w:t>20,0kW</w:t>
      </w:r>
    </w:p>
    <w:p w:rsidR="004936CB" w:rsidRPr="00EF0A9A" w:rsidRDefault="004936CB" w:rsidP="004936CB">
      <w:pPr>
        <w:pBdr>
          <w:bottom w:val="single" w:sz="4" w:space="1" w:color="auto"/>
        </w:pBdr>
        <w:rPr>
          <w:snapToGrid w:val="0"/>
        </w:rPr>
      </w:pPr>
      <w:r w:rsidRPr="00EF0A9A">
        <w:rPr>
          <w:snapToGrid w:val="0"/>
        </w:rPr>
        <w:t>soudobost 0,7</w:t>
      </w:r>
    </w:p>
    <w:p w:rsidR="004936CB" w:rsidRPr="00EF0A9A" w:rsidRDefault="004936CB" w:rsidP="004936CB">
      <w:pPr>
        <w:tabs>
          <w:tab w:val="decimal" w:leader="dot" w:pos="7938"/>
        </w:tabs>
        <w:rPr>
          <w:b/>
          <w:i/>
          <w:snapToGrid w:val="0"/>
        </w:rPr>
      </w:pPr>
      <w:r w:rsidRPr="00EF0A9A">
        <w:rPr>
          <w:b/>
          <w:i/>
          <w:snapToGrid w:val="0"/>
        </w:rPr>
        <w:t>výpočtové zatížení</w:t>
      </w:r>
      <w:r w:rsidRPr="00EF0A9A">
        <w:rPr>
          <w:b/>
          <w:i/>
          <w:snapToGrid w:val="0"/>
        </w:rPr>
        <w:tab/>
        <w:t>14,0kW</w:t>
      </w:r>
    </w:p>
    <w:p w:rsidR="004936CB" w:rsidRPr="00EF0A9A" w:rsidRDefault="004936CB" w:rsidP="004936CB">
      <w:pPr>
        <w:rPr>
          <w:snapToGrid w:val="0"/>
        </w:rPr>
      </w:pPr>
      <w:r w:rsidRPr="00EF0A9A">
        <w:rPr>
          <w:snapToGrid w:val="0"/>
        </w:rPr>
        <w:t>vytápění</w:t>
      </w:r>
    </w:p>
    <w:p w:rsidR="004936CB" w:rsidRPr="00EF0A9A" w:rsidRDefault="004936CB" w:rsidP="004936CB">
      <w:pPr>
        <w:tabs>
          <w:tab w:val="decimal" w:leader="dot" w:pos="7938"/>
        </w:tabs>
        <w:rPr>
          <w:snapToGrid w:val="0"/>
        </w:rPr>
      </w:pPr>
      <w:r w:rsidRPr="00EF0A9A">
        <w:rPr>
          <w:snapToGrid w:val="0"/>
        </w:rPr>
        <w:t>tepelné čerpadlo s el dotopem ě ohřev TV</w:t>
      </w:r>
      <w:r w:rsidRPr="00EF0A9A">
        <w:rPr>
          <w:snapToGrid w:val="0"/>
        </w:rPr>
        <w:tab/>
        <w:t>18,0kW</w:t>
      </w:r>
    </w:p>
    <w:p w:rsidR="004936CB" w:rsidRPr="00EF0A9A" w:rsidRDefault="004936CB" w:rsidP="004936CB">
      <w:pPr>
        <w:pBdr>
          <w:bottom w:val="single" w:sz="4" w:space="1" w:color="auto"/>
        </w:pBdr>
        <w:rPr>
          <w:snapToGrid w:val="0"/>
        </w:rPr>
      </w:pPr>
      <w:r w:rsidRPr="00EF0A9A">
        <w:rPr>
          <w:snapToGrid w:val="0"/>
        </w:rPr>
        <w:t>soudobost 0,75</w:t>
      </w:r>
    </w:p>
    <w:p w:rsidR="004936CB" w:rsidRPr="00EF0A9A" w:rsidRDefault="004936CB" w:rsidP="004936CB">
      <w:pPr>
        <w:tabs>
          <w:tab w:val="decimal" w:leader="dot" w:pos="7938"/>
        </w:tabs>
        <w:rPr>
          <w:b/>
          <w:i/>
          <w:snapToGrid w:val="0"/>
        </w:rPr>
      </w:pPr>
      <w:r w:rsidRPr="00EF0A9A">
        <w:rPr>
          <w:b/>
          <w:i/>
          <w:snapToGrid w:val="0"/>
        </w:rPr>
        <w:t>výpočtové zatížení</w:t>
      </w:r>
      <w:r w:rsidRPr="00EF0A9A">
        <w:rPr>
          <w:b/>
          <w:i/>
          <w:snapToGrid w:val="0"/>
        </w:rPr>
        <w:tab/>
        <w:t>13,5kW</w:t>
      </w:r>
    </w:p>
    <w:p w:rsidR="004936CB" w:rsidRPr="00EF0A9A" w:rsidRDefault="004936CB" w:rsidP="004936CB">
      <w:pPr>
        <w:pStyle w:val="Nadpis2"/>
        <w:spacing w:after="0"/>
        <w:rPr>
          <w:i/>
          <w:sz w:val="20"/>
          <w:szCs w:val="20"/>
        </w:rPr>
      </w:pPr>
      <w:r w:rsidRPr="00EF0A9A">
        <w:rPr>
          <w:i/>
          <w:sz w:val="20"/>
          <w:szCs w:val="20"/>
        </w:rPr>
        <w:t>Celkové nároky na spotřebu el. energie</w:t>
      </w:r>
    </w:p>
    <w:p w:rsidR="004936CB" w:rsidRPr="00EF0A9A" w:rsidRDefault="004936CB" w:rsidP="004936CB">
      <w:pPr>
        <w:tabs>
          <w:tab w:val="decimal" w:leader="dot" w:pos="7938"/>
        </w:tabs>
        <w:rPr>
          <w:snapToGrid w:val="0"/>
        </w:rPr>
      </w:pPr>
      <w:r w:rsidRPr="00EF0A9A">
        <w:rPr>
          <w:snapToGrid w:val="0"/>
        </w:rPr>
        <w:t>bydlení</w:t>
      </w:r>
      <w:r w:rsidRPr="00EF0A9A">
        <w:rPr>
          <w:snapToGrid w:val="0"/>
        </w:rPr>
        <w:tab/>
        <w:t>29,7kW</w:t>
      </w:r>
    </w:p>
    <w:p w:rsidR="004936CB" w:rsidRPr="00EF0A9A" w:rsidRDefault="004936CB" w:rsidP="004936CB">
      <w:pPr>
        <w:tabs>
          <w:tab w:val="decimal" w:leader="dot" w:pos="7938"/>
        </w:tabs>
        <w:rPr>
          <w:snapToGrid w:val="0"/>
        </w:rPr>
      </w:pPr>
      <w:r w:rsidRPr="00EF0A9A">
        <w:rPr>
          <w:snapToGrid w:val="0"/>
        </w:rPr>
        <w:t>společná spotřeba +ubytování</w:t>
      </w:r>
      <w:r w:rsidRPr="00EF0A9A">
        <w:rPr>
          <w:snapToGrid w:val="0"/>
        </w:rPr>
        <w:tab/>
        <w:t>14,0kW</w:t>
      </w:r>
    </w:p>
    <w:p w:rsidR="004936CB" w:rsidRPr="00EF0A9A" w:rsidRDefault="004936CB" w:rsidP="004936CB">
      <w:pPr>
        <w:pBdr>
          <w:bottom w:val="single" w:sz="4" w:space="1" w:color="auto"/>
        </w:pBdr>
        <w:tabs>
          <w:tab w:val="decimal" w:leader="dot" w:pos="7938"/>
        </w:tabs>
        <w:rPr>
          <w:snapToGrid w:val="0"/>
        </w:rPr>
      </w:pPr>
      <w:r w:rsidRPr="00EF0A9A">
        <w:rPr>
          <w:snapToGrid w:val="0"/>
        </w:rPr>
        <w:t>el.vytápění</w:t>
      </w:r>
      <w:r w:rsidRPr="00EF0A9A">
        <w:rPr>
          <w:snapToGrid w:val="0"/>
        </w:rPr>
        <w:tab/>
        <w:t>13,5kW</w:t>
      </w:r>
    </w:p>
    <w:p w:rsidR="004936CB" w:rsidRPr="00EF0A9A" w:rsidRDefault="004936CB" w:rsidP="004936CB">
      <w:pPr>
        <w:tabs>
          <w:tab w:val="decimal" w:leader="dot" w:pos="7938"/>
        </w:tabs>
        <w:rPr>
          <w:b/>
          <w:i/>
          <w:snapToGrid w:val="0"/>
        </w:rPr>
      </w:pPr>
      <w:r w:rsidRPr="00EF0A9A">
        <w:rPr>
          <w:b/>
          <w:i/>
          <w:snapToGrid w:val="0"/>
        </w:rPr>
        <w:t>výpočtové zatížení  CELKEM</w:t>
      </w:r>
      <w:r w:rsidRPr="00EF0A9A">
        <w:rPr>
          <w:b/>
          <w:i/>
          <w:snapToGrid w:val="0"/>
        </w:rPr>
        <w:tab/>
        <w:t>57,2kW</w:t>
      </w:r>
    </w:p>
    <w:p w:rsidR="004936CB" w:rsidRDefault="004936CB" w:rsidP="004936CB">
      <w:pPr>
        <w:rPr>
          <w:b/>
        </w:rPr>
      </w:pPr>
    </w:p>
    <w:p w:rsidR="004936CB" w:rsidRPr="00E23A10" w:rsidRDefault="004936CB" w:rsidP="004936CB">
      <w:pPr>
        <w:rPr>
          <w:b/>
          <w:snapToGrid w:val="0"/>
          <w:u w:val="single"/>
        </w:rPr>
      </w:pPr>
      <w:r w:rsidRPr="00E23A10">
        <w:rPr>
          <w:b/>
          <w:snapToGrid w:val="0"/>
          <w:u w:val="single"/>
        </w:rPr>
        <w:t>Bilance elektrického výkonu dle ČSN 33 21 30 ed.3:  RD2</w:t>
      </w:r>
    </w:p>
    <w:p w:rsidR="004936CB" w:rsidRPr="00E23A10" w:rsidRDefault="004936CB" w:rsidP="004936CB">
      <w:pPr>
        <w:rPr>
          <w:snapToGrid w:val="0"/>
        </w:rPr>
      </w:pPr>
      <w:r w:rsidRPr="00E23A10">
        <w:rPr>
          <w:snapToGrid w:val="0"/>
        </w:rPr>
        <w:t xml:space="preserve">3 bytové jednotky </w:t>
      </w:r>
    </w:p>
    <w:p w:rsidR="004936CB" w:rsidRPr="00E23A10" w:rsidRDefault="004936CB" w:rsidP="004936CB">
      <w:pPr>
        <w:rPr>
          <w:snapToGrid w:val="0"/>
        </w:rPr>
      </w:pPr>
      <w:r w:rsidRPr="00E23A10">
        <w:rPr>
          <w:snapToGrid w:val="0"/>
        </w:rPr>
        <w:t>stupeň elektrizace "B" (vaření el. energií)</w:t>
      </w:r>
    </w:p>
    <w:p w:rsidR="004936CB" w:rsidRPr="00E23A10" w:rsidRDefault="004936CB" w:rsidP="004936CB">
      <w:pPr>
        <w:tabs>
          <w:tab w:val="decimal" w:leader="dot" w:pos="7938"/>
        </w:tabs>
        <w:rPr>
          <w:snapToGrid w:val="0"/>
        </w:rPr>
      </w:pPr>
      <w:r w:rsidRPr="00E23A10">
        <w:rPr>
          <w:snapToGrid w:val="0"/>
        </w:rPr>
        <w:t>3x15,0kW</w:t>
      </w:r>
      <w:r w:rsidRPr="00E23A10">
        <w:rPr>
          <w:snapToGrid w:val="0"/>
        </w:rPr>
        <w:tab/>
        <w:t>45,0kW</w:t>
      </w:r>
    </w:p>
    <w:p w:rsidR="004936CB" w:rsidRPr="00E23A10" w:rsidRDefault="004936CB" w:rsidP="004936CB">
      <w:pPr>
        <w:pBdr>
          <w:bottom w:val="single" w:sz="4" w:space="1" w:color="auto"/>
        </w:pBdr>
        <w:rPr>
          <w:snapToGrid w:val="0"/>
        </w:rPr>
      </w:pPr>
      <w:r w:rsidRPr="00E23A10">
        <w:rPr>
          <w:snapToGrid w:val="0"/>
        </w:rPr>
        <w:t>soudobost pro 3 b.j. 0,66</w:t>
      </w:r>
    </w:p>
    <w:p w:rsidR="004936CB" w:rsidRPr="00E23A10" w:rsidRDefault="004936CB" w:rsidP="004936CB">
      <w:pPr>
        <w:tabs>
          <w:tab w:val="decimal" w:leader="dot" w:pos="7938"/>
        </w:tabs>
        <w:rPr>
          <w:b/>
          <w:i/>
          <w:snapToGrid w:val="0"/>
        </w:rPr>
      </w:pPr>
      <w:r w:rsidRPr="00E23A10">
        <w:rPr>
          <w:b/>
          <w:i/>
          <w:snapToGrid w:val="0"/>
        </w:rPr>
        <w:t>výpočtové zatížení</w:t>
      </w:r>
      <w:r w:rsidRPr="00E23A10">
        <w:rPr>
          <w:b/>
          <w:i/>
          <w:snapToGrid w:val="0"/>
        </w:rPr>
        <w:tab/>
        <w:t>29,7kW</w:t>
      </w:r>
    </w:p>
    <w:p w:rsidR="004936CB" w:rsidRPr="00E23A10" w:rsidRDefault="004936CB" w:rsidP="004936CB">
      <w:pPr>
        <w:rPr>
          <w:snapToGrid w:val="0"/>
        </w:rPr>
      </w:pPr>
      <w:r w:rsidRPr="00E23A10">
        <w:rPr>
          <w:snapToGrid w:val="0"/>
        </w:rPr>
        <w:t>1x společná spotřeba + ubytovací část</w:t>
      </w:r>
    </w:p>
    <w:p w:rsidR="004936CB" w:rsidRPr="00E23A10" w:rsidRDefault="004936CB" w:rsidP="004936CB">
      <w:pPr>
        <w:tabs>
          <w:tab w:val="decimal" w:leader="dot" w:pos="7938"/>
        </w:tabs>
        <w:rPr>
          <w:snapToGrid w:val="0"/>
        </w:rPr>
      </w:pPr>
      <w:r w:rsidRPr="00E23A10">
        <w:rPr>
          <w:snapToGrid w:val="0"/>
        </w:rPr>
        <w:t>osvětlení, zásuvky, vaření</w:t>
      </w:r>
      <w:r w:rsidRPr="00E23A10">
        <w:rPr>
          <w:snapToGrid w:val="0"/>
        </w:rPr>
        <w:tab/>
        <w:t>20,0kW</w:t>
      </w:r>
    </w:p>
    <w:p w:rsidR="004936CB" w:rsidRPr="00E23A10" w:rsidRDefault="004936CB" w:rsidP="004936CB">
      <w:pPr>
        <w:pBdr>
          <w:bottom w:val="single" w:sz="4" w:space="1" w:color="auto"/>
        </w:pBdr>
        <w:rPr>
          <w:snapToGrid w:val="0"/>
        </w:rPr>
      </w:pPr>
      <w:r w:rsidRPr="00E23A10">
        <w:rPr>
          <w:snapToGrid w:val="0"/>
        </w:rPr>
        <w:t>soudobost 0,7</w:t>
      </w:r>
    </w:p>
    <w:p w:rsidR="004936CB" w:rsidRPr="00E23A10" w:rsidRDefault="004936CB" w:rsidP="004936CB">
      <w:pPr>
        <w:tabs>
          <w:tab w:val="decimal" w:leader="dot" w:pos="7938"/>
        </w:tabs>
        <w:rPr>
          <w:b/>
          <w:i/>
          <w:snapToGrid w:val="0"/>
        </w:rPr>
      </w:pPr>
      <w:r w:rsidRPr="00E23A10">
        <w:rPr>
          <w:b/>
          <w:i/>
          <w:snapToGrid w:val="0"/>
        </w:rPr>
        <w:t>výpočtové zatížení</w:t>
      </w:r>
      <w:r w:rsidRPr="00E23A10">
        <w:rPr>
          <w:b/>
          <w:i/>
          <w:snapToGrid w:val="0"/>
        </w:rPr>
        <w:tab/>
        <w:t>14,0kW</w:t>
      </w:r>
    </w:p>
    <w:p w:rsidR="004936CB" w:rsidRPr="00E23A10" w:rsidRDefault="004936CB" w:rsidP="004936CB">
      <w:pPr>
        <w:rPr>
          <w:snapToGrid w:val="0"/>
        </w:rPr>
      </w:pPr>
      <w:r w:rsidRPr="00E23A10">
        <w:rPr>
          <w:snapToGrid w:val="0"/>
        </w:rPr>
        <w:t>vytápění</w:t>
      </w:r>
    </w:p>
    <w:p w:rsidR="004936CB" w:rsidRPr="00E23A10" w:rsidRDefault="004936CB" w:rsidP="004936CB">
      <w:pPr>
        <w:tabs>
          <w:tab w:val="decimal" w:leader="dot" w:pos="7938"/>
        </w:tabs>
        <w:rPr>
          <w:snapToGrid w:val="0"/>
        </w:rPr>
      </w:pPr>
      <w:r w:rsidRPr="00E23A10">
        <w:rPr>
          <w:snapToGrid w:val="0"/>
        </w:rPr>
        <w:t>tepelné čerpadlo s el dotopem ě ohřev TV</w:t>
      </w:r>
      <w:r w:rsidRPr="00E23A10">
        <w:rPr>
          <w:snapToGrid w:val="0"/>
        </w:rPr>
        <w:tab/>
        <w:t>18,0kW</w:t>
      </w:r>
    </w:p>
    <w:p w:rsidR="004936CB" w:rsidRPr="00E23A10" w:rsidRDefault="004936CB" w:rsidP="004936CB">
      <w:pPr>
        <w:pBdr>
          <w:bottom w:val="single" w:sz="4" w:space="1" w:color="auto"/>
        </w:pBdr>
        <w:rPr>
          <w:snapToGrid w:val="0"/>
        </w:rPr>
      </w:pPr>
      <w:r w:rsidRPr="00E23A10">
        <w:rPr>
          <w:snapToGrid w:val="0"/>
        </w:rPr>
        <w:t>soudobost 0,75</w:t>
      </w:r>
    </w:p>
    <w:p w:rsidR="004936CB" w:rsidRPr="00E23A10" w:rsidRDefault="004936CB" w:rsidP="004936CB">
      <w:pPr>
        <w:tabs>
          <w:tab w:val="decimal" w:leader="dot" w:pos="7938"/>
        </w:tabs>
        <w:rPr>
          <w:b/>
          <w:i/>
          <w:snapToGrid w:val="0"/>
        </w:rPr>
      </w:pPr>
      <w:r w:rsidRPr="00E23A10">
        <w:rPr>
          <w:b/>
          <w:i/>
          <w:snapToGrid w:val="0"/>
        </w:rPr>
        <w:t>výpočtové zatížení</w:t>
      </w:r>
      <w:r w:rsidRPr="00E23A10">
        <w:rPr>
          <w:b/>
          <w:i/>
          <w:snapToGrid w:val="0"/>
        </w:rPr>
        <w:tab/>
        <w:t>13,5kW</w:t>
      </w:r>
    </w:p>
    <w:p w:rsidR="004936CB" w:rsidRPr="00E23A10" w:rsidRDefault="004936CB" w:rsidP="004936CB">
      <w:pPr>
        <w:pStyle w:val="Nadpis2"/>
        <w:spacing w:after="0"/>
        <w:rPr>
          <w:i/>
          <w:sz w:val="20"/>
          <w:szCs w:val="20"/>
        </w:rPr>
      </w:pPr>
      <w:r w:rsidRPr="00E23A10">
        <w:rPr>
          <w:i/>
          <w:sz w:val="20"/>
          <w:szCs w:val="20"/>
        </w:rPr>
        <w:t>Celkové nároky na spotřebu el. energie</w:t>
      </w:r>
    </w:p>
    <w:p w:rsidR="004936CB" w:rsidRPr="00E23A10" w:rsidRDefault="004936CB" w:rsidP="004936CB">
      <w:pPr>
        <w:tabs>
          <w:tab w:val="decimal" w:leader="dot" w:pos="7938"/>
        </w:tabs>
        <w:rPr>
          <w:snapToGrid w:val="0"/>
        </w:rPr>
      </w:pPr>
      <w:r w:rsidRPr="00E23A10">
        <w:rPr>
          <w:snapToGrid w:val="0"/>
        </w:rPr>
        <w:t>bydlení</w:t>
      </w:r>
      <w:r w:rsidRPr="00E23A10">
        <w:rPr>
          <w:snapToGrid w:val="0"/>
        </w:rPr>
        <w:tab/>
        <w:t>29,7kW</w:t>
      </w:r>
    </w:p>
    <w:p w:rsidR="004936CB" w:rsidRPr="00E23A10" w:rsidRDefault="004936CB" w:rsidP="004936CB">
      <w:pPr>
        <w:tabs>
          <w:tab w:val="decimal" w:leader="dot" w:pos="7938"/>
        </w:tabs>
        <w:rPr>
          <w:snapToGrid w:val="0"/>
        </w:rPr>
      </w:pPr>
      <w:r w:rsidRPr="00E23A10">
        <w:rPr>
          <w:snapToGrid w:val="0"/>
        </w:rPr>
        <w:t>společná spotřeba +ubytování</w:t>
      </w:r>
      <w:r w:rsidRPr="00E23A10">
        <w:rPr>
          <w:snapToGrid w:val="0"/>
        </w:rPr>
        <w:tab/>
        <w:t>14,0kW</w:t>
      </w:r>
    </w:p>
    <w:p w:rsidR="004936CB" w:rsidRPr="00E23A10" w:rsidRDefault="004936CB" w:rsidP="004936CB">
      <w:pPr>
        <w:pBdr>
          <w:bottom w:val="single" w:sz="4" w:space="1" w:color="auto"/>
        </w:pBdr>
        <w:tabs>
          <w:tab w:val="decimal" w:leader="dot" w:pos="7938"/>
        </w:tabs>
        <w:rPr>
          <w:snapToGrid w:val="0"/>
        </w:rPr>
      </w:pPr>
      <w:r w:rsidRPr="00E23A10">
        <w:rPr>
          <w:snapToGrid w:val="0"/>
        </w:rPr>
        <w:t>el.vytápění</w:t>
      </w:r>
      <w:r w:rsidRPr="00E23A10">
        <w:rPr>
          <w:snapToGrid w:val="0"/>
        </w:rPr>
        <w:tab/>
        <w:t>13,5kW</w:t>
      </w:r>
    </w:p>
    <w:p w:rsidR="004936CB" w:rsidRDefault="004936CB" w:rsidP="004936CB">
      <w:pPr>
        <w:tabs>
          <w:tab w:val="decimal" w:leader="dot" w:pos="7938"/>
        </w:tabs>
        <w:rPr>
          <w:b/>
          <w:i/>
          <w:snapToGrid w:val="0"/>
        </w:rPr>
      </w:pPr>
      <w:r w:rsidRPr="00E23A10">
        <w:rPr>
          <w:b/>
          <w:i/>
          <w:snapToGrid w:val="0"/>
        </w:rPr>
        <w:t>výpočtové zatížení  CELKEM</w:t>
      </w:r>
      <w:r w:rsidRPr="00E23A10">
        <w:rPr>
          <w:b/>
          <w:i/>
          <w:snapToGrid w:val="0"/>
        </w:rPr>
        <w:tab/>
        <w:t>57,2</w:t>
      </w:r>
      <w:r w:rsidR="00D72014" w:rsidRPr="00E23A10">
        <w:rPr>
          <w:b/>
          <w:i/>
          <w:snapToGrid w:val="0"/>
        </w:rPr>
        <w:t>Kw</w:t>
      </w:r>
    </w:p>
    <w:p w:rsidR="00D72014" w:rsidRDefault="00D72014" w:rsidP="004936CB">
      <w:pPr>
        <w:tabs>
          <w:tab w:val="decimal" w:leader="dot" w:pos="7938"/>
        </w:tabs>
        <w:rPr>
          <w:b/>
          <w:i/>
          <w:snapToGrid w:val="0"/>
        </w:rPr>
      </w:pPr>
    </w:p>
    <w:p w:rsidR="00D72014" w:rsidRDefault="00D72014" w:rsidP="004936CB">
      <w:pPr>
        <w:tabs>
          <w:tab w:val="decimal" w:leader="dot" w:pos="7938"/>
        </w:tabs>
        <w:rPr>
          <w:b/>
          <w:i/>
          <w:snapToGrid w:val="0"/>
        </w:rPr>
      </w:pPr>
    </w:p>
    <w:p w:rsidR="00D72014" w:rsidRDefault="00D72014" w:rsidP="004936CB">
      <w:pPr>
        <w:tabs>
          <w:tab w:val="decimal" w:leader="dot" w:pos="7938"/>
        </w:tabs>
        <w:rPr>
          <w:b/>
          <w:i/>
          <w:snapToGrid w:val="0"/>
        </w:rPr>
      </w:pPr>
    </w:p>
    <w:p w:rsidR="00D72014" w:rsidRPr="00E23A10" w:rsidRDefault="00D72014" w:rsidP="004936CB">
      <w:pPr>
        <w:tabs>
          <w:tab w:val="decimal" w:leader="dot" w:pos="7938"/>
        </w:tabs>
        <w:rPr>
          <w:b/>
          <w:i/>
          <w:snapToGrid w:val="0"/>
        </w:rPr>
      </w:pPr>
    </w:p>
    <w:p w:rsidR="00FE1383" w:rsidRDefault="00FE1383" w:rsidP="00FE1383">
      <w:pPr>
        <w:ind w:firstLine="708"/>
        <w:rPr>
          <w:snapToGrid w:val="0"/>
        </w:rPr>
      </w:pPr>
    </w:p>
    <w:p w:rsidR="00FE1383" w:rsidRPr="00D72014" w:rsidRDefault="00FE1383" w:rsidP="00FE1383">
      <w:pPr>
        <w:pStyle w:val="Nadpis3"/>
        <w:numPr>
          <w:ilvl w:val="0"/>
          <w:numId w:val="0"/>
        </w:numPr>
        <w:rPr>
          <w:i w:val="0"/>
        </w:rPr>
      </w:pPr>
      <w:r w:rsidRPr="00D72014">
        <w:rPr>
          <w:i w:val="0"/>
        </w:rPr>
        <w:t>kritéria tepelně technického hodnocení</w:t>
      </w:r>
    </w:p>
    <w:p w:rsidR="00D72014" w:rsidRPr="00F137BC" w:rsidRDefault="00D72014" w:rsidP="00D72014">
      <w:pPr>
        <w:ind w:left="1"/>
      </w:pPr>
      <w:r>
        <w:t>Objekt RD1</w:t>
      </w:r>
    </w:p>
    <w:p w:rsidR="00D72014" w:rsidRDefault="00D72014" w:rsidP="00D72014">
      <w:r>
        <w:rPr>
          <w:rFonts w:ascii="Courier New" w:hAnsi="Courier New"/>
          <w:sz w:val="20"/>
          <w:u w:val="single"/>
        </w:rPr>
        <w:t>Tepelné ztráty,</w:t>
      </w:r>
      <w:r>
        <w:rPr>
          <w:rFonts w:ascii="Courier New" w:hAnsi="Courier New"/>
          <w:u w:val="single"/>
        </w:rPr>
        <w:t xml:space="preserve"> </w:t>
      </w:r>
      <w:r>
        <w:rPr>
          <w:rFonts w:ascii="Courier New" w:hAnsi="Courier New"/>
          <w:sz w:val="20"/>
          <w:u w:val="single"/>
        </w:rPr>
        <w:t>potřeba tepla</w:t>
      </w:r>
      <w:r>
        <w:rPr>
          <w:rFonts w:ascii="Courier New" w:hAnsi="Courier New"/>
          <w:sz w:val="20"/>
          <w:u w:val="single"/>
        </w:rPr>
        <w:br/>
      </w:r>
      <w:r>
        <w:rPr>
          <w:rFonts w:ascii="Courier New" w:hAnsi="Courier New"/>
          <w:sz w:val="20"/>
        </w:rPr>
        <w:t xml:space="preserve">       Výpočet tepelného výkonu byl proveden  dle ČSN EN 13821 pro</w:t>
      </w:r>
      <w:r>
        <w:rPr>
          <w:rFonts w:ascii="Courier New" w:hAnsi="Courier New"/>
          <w:sz w:val="20"/>
        </w:rPr>
        <w:br/>
        <w:t xml:space="preserve">       nejnižší    venkovní   oblastní    teplotu   -21</w:t>
      </w:r>
      <w:r>
        <w:rPr>
          <w:rFonts w:ascii="Courier New" w:hAnsi="Courier New"/>
          <w:position w:val="5"/>
          <w:sz w:val="20"/>
        </w:rPr>
        <w:t>0</w:t>
      </w:r>
      <w:r>
        <w:rPr>
          <w:rFonts w:ascii="Courier New" w:hAnsi="Courier New"/>
          <w:sz w:val="20"/>
        </w:rPr>
        <w:t>C,   krajinu</w:t>
      </w:r>
      <w:r>
        <w:rPr>
          <w:rFonts w:ascii="Courier New" w:hAnsi="Courier New"/>
          <w:sz w:val="20"/>
        </w:rPr>
        <w:br/>
        <w:t xml:space="preserve">       s intenzivními  větry.  Teplot  vyznačených  ve  výkresech se</w:t>
      </w:r>
      <w:r>
        <w:rPr>
          <w:rFonts w:ascii="Courier New" w:hAnsi="Courier New"/>
          <w:sz w:val="20"/>
        </w:rPr>
        <w:br/>
        <w:t xml:space="preserve">       dosáhne při  současném vytápění všech místností  v bytě a při</w:t>
      </w:r>
      <w:r>
        <w:rPr>
          <w:rFonts w:ascii="Courier New" w:hAnsi="Courier New"/>
          <w:sz w:val="20"/>
        </w:rPr>
        <w:br/>
        <w:t xml:space="preserve">       dodržení navržených tepelně  technických parametrů stavebních</w:t>
      </w:r>
      <w:r>
        <w:rPr>
          <w:rFonts w:ascii="Courier New" w:hAnsi="Courier New"/>
          <w:sz w:val="20"/>
        </w:rPr>
        <w:br/>
        <w:t xml:space="preserve">       konstrukcí (dodržet stavební projekt).</w:t>
      </w:r>
      <w:r>
        <w:rPr>
          <w:rFonts w:ascii="Courier New" w:hAnsi="Courier New"/>
          <w:sz w:val="20"/>
        </w:rPr>
        <w:br/>
        <w:t xml:space="preserve">       Potřeba tepla -                        18.500 W</w:t>
      </w:r>
      <w:r>
        <w:rPr>
          <w:rFonts w:ascii="Courier New" w:hAnsi="Courier New"/>
          <w:sz w:val="20"/>
        </w:rPr>
        <w:br/>
        <w:t xml:space="preserve">       Výměna vzduchu v obytných místnostech  n - 0,4 1/hod</w:t>
      </w:r>
      <w:r>
        <w:rPr>
          <w:rFonts w:ascii="Courier New" w:hAnsi="Courier New"/>
          <w:sz w:val="20"/>
        </w:rPr>
        <w:br/>
      </w:r>
    </w:p>
    <w:p w:rsidR="00D72014" w:rsidRDefault="00D72014" w:rsidP="00D72014">
      <w:r>
        <w:rPr>
          <w:rFonts w:ascii="Courier New" w:hAnsi="Courier New"/>
          <w:sz w:val="20"/>
        </w:rPr>
        <w:t xml:space="preserve">      </w:t>
      </w:r>
      <w:r>
        <w:rPr>
          <w:rFonts w:ascii="Courier New" w:hAnsi="Courier New"/>
          <w:sz w:val="20"/>
          <w:u w:val="single"/>
        </w:rPr>
        <w:t>Zdroj tepla a ohřevu TV</w:t>
      </w:r>
      <w:r>
        <w:rPr>
          <w:rFonts w:ascii="Courier New" w:hAnsi="Courier New"/>
          <w:sz w:val="20"/>
        </w:rPr>
        <w:t xml:space="preserve">  -  </w:t>
      </w:r>
      <w:r>
        <w:rPr>
          <w:rFonts w:ascii="Courier New" w:hAnsi="Courier New"/>
          <w:i/>
          <w:sz w:val="20"/>
          <w:u w:val="single"/>
        </w:rPr>
        <w:t>a) zdroj tepla  a ohřevu TV</w:t>
      </w:r>
      <w:r>
        <w:rPr>
          <w:rFonts w:ascii="Courier New" w:hAnsi="Courier New"/>
          <w:i/>
          <w:sz w:val="20"/>
          <w:u w:val="single"/>
        </w:rPr>
        <w:br/>
      </w:r>
      <w:r>
        <w:rPr>
          <w:rFonts w:ascii="Courier New" w:hAnsi="Courier New"/>
          <w:sz w:val="20"/>
        </w:rPr>
        <w:t xml:space="preserve">       Po projednání  a požadavku stavebníka  (topný výkon navržen</w:t>
      </w:r>
      <w:r>
        <w:rPr>
          <w:rFonts w:ascii="Courier New" w:hAnsi="Courier New"/>
          <w:sz w:val="20"/>
        </w:rPr>
        <w:br/>
        <w:t xml:space="preserve">       s ohledem na využívání objektu) je jako centrální zdroj tepla</w:t>
      </w:r>
      <w:r>
        <w:rPr>
          <w:rFonts w:ascii="Courier New" w:hAnsi="Courier New"/>
          <w:sz w:val="20"/>
        </w:rPr>
        <w:br/>
        <w:t xml:space="preserve">       pro   vytápění   a   ohřev   TV   navrženo  tepelné  čerpadlo</w:t>
      </w:r>
      <w:r>
        <w:rPr>
          <w:rFonts w:ascii="Courier New" w:hAnsi="Courier New"/>
          <w:sz w:val="20"/>
        </w:rPr>
        <w:br/>
        <w:t xml:space="preserve">       (vzduch/voda) </w:t>
      </w:r>
      <w:r>
        <w:rPr>
          <w:rFonts w:ascii="Courier New" w:hAnsi="Courier New"/>
          <w:i/>
          <w:sz w:val="20"/>
          <w:u w:val="single"/>
        </w:rPr>
        <w:t>venkovní  provedení</w:t>
      </w:r>
      <w:r>
        <w:rPr>
          <w:rFonts w:ascii="Courier New" w:hAnsi="Courier New"/>
          <w:sz w:val="20"/>
        </w:rPr>
        <w:t xml:space="preserve"> AIR X170  o tepelném výkonu</w:t>
      </w:r>
      <w:r>
        <w:rPr>
          <w:rFonts w:ascii="Courier New" w:hAnsi="Courier New"/>
          <w:sz w:val="20"/>
        </w:rPr>
        <w:br/>
        <w:t xml:space="preserve">       (t</w:t>
      </w:r>
      <w:r>
        <w:rPr>
          <w:rFonts w:ascii="Courier New" w:hAnsi="Courier New"/>
          <w:position w:val="-4"/>
          <w:sz w:val="20"/>
        </w:rPr>
        <w:t xml:space="preserve">e </w:t>
      </w:r>
      <w:r>
        <w:rPr>
          <w:rFonts w:ascii="Courier New" w:hAnsi="Courier New"/>
          <w:sz w:val="20"/>
        </w:rPr>
        <w:t>-15</w:t>
      </w:r>
      <w:r>
        <w:rPr>
          <w:rFonts w:ascii="Courier New" w:hAnsi="Courier New"/>
          <w:position w:val="5"/>
          <w:sz w:val="20"/>
        </w:rPr>
        <w:t>o</w:t>
      </w:r>
      <w:r>
        <w:rPr>
          <w:rFonts w:ascii="Courier New" w:hAnsi="Courier New"/>
          <w:sz w:val="20"/>
        </w:rPr>
        <w:t>C,  t</w:t>
      </w:r>
      <w:r>
        <w:rPr>
          <w:rFonts w:ascii="Courier New" w:hAnsi="Courier New"/>
          <w:position w:val="-4"/>
          <w:sz w:val="20"/>
        </w:rPr>
        <w:t xml:space="preserve">v </w:t>
      </w:r>
      <w:r>
        <w:rPr>
          <w:rFonts w:ascii="Courier New" w:hAnsi="Courier New"/>
          <w:sz w:val="20"/>
        </w:rPr>
        <w:t>50</w:t>
      </w:r>
      <w:r>
        <w:rPr>
          <w:rFonts w:ascii="Courier New" w:hAnsi="Courier New"/>
          <w:position w:val="5"/>
          <w:sz w:val="20"/>
        </w:rPr>
        <w:t>o</w:t>
      </w:r>
      <w:r>
        <w:rPr>
          <w:rFonts w:ascii="Courier New" w:hAnsi="Courier New"/>
          <w:sz w:val="20"/>
        </w:rPr>
        <w:t>C -  12 kW) osazené  na konstrukci u  stěny</w:t>
      </w:r>
      <w:r>
        <w:rPr>
          <w:rFonts w:ascii="Courier New" w:hAnsi="Courier New"/>
          <w:sz w:val="20"/>
        </w:rPr>
        <w:br/>
        <w:t xml:space="preserve">       domu  v bivalenci  s  kaskádově  spínaným EL.kotlem  3-6-9 kW</w:t>
      </w:r>
      <w:r>
        <w:rPr>
          <w:rFonts w:ascii="Courier New" w:hAnsi="Courier New"/>
          <w:sz w:val="20"/>
        </w:rPr>
        <w:br/>
        <w:t xml:space="preserve">       (součást  kompaktu  vnitřní  jednotky  TČ  AirBox E). Zdrojem</w:t>
      </w:r>
      <w:r>
        <w:rPr>
          <w:rFonts w:ascii="Courier New" w:hAnsi="Courier New"/>
          <w:sz w:val="20"/>
        </w:rPr>
        <w:br/>
        <w:t xml:space="preserve">       nízkopotencionálního  tepla  bude  venkovní  vzduch  ,vzniklý</w:t>
      </w:r>
      <w:r>
        <w:rPr>
          <w:rFonts w:ascii="Courier New" w:hAnsi="Courier New"/>
          <w:sz w:val="20"/>
        </w:rPr>
        <w:br/>
        <w:t xml:space="preserve">       kondenzát z rozmrazování bude sveden dle dispozic stavebníka.</w:t>
      </w:r>
      <w:r>
        <w:rPr>
          <w:rFonts w:ascii="Courier New" w:hAnsi="Courier New"/>
          <w:sz w:val="20"/>
        </w:rPr>
        <w:br/>
      </w:r>
    </w:p>
    <w:p w:rsidR="00D72014" w:rsidRDefault="00D72014" w:rsidP="00D72014">
      <w:r>
        <w:rPr>
          <w:rFonts w:ascii="Courier New" w:hAnsi="Courier New"/>
          <w:i/>
          <w:sz w:val="20"/>
          <w:u w:val="single"/>
        </w:rPr>
        <w:t xml:space="preserve"> </w:t>
      </w:r>
      <w:r>
        <w:rPr>
          <w:rFonts w:ascii="Courier New" w:hAnsi="Courier New"/>
          <w:i/>
          <w:u w:val="single"/>
        </w:rPr>
        <w:t>O</w:t>
      </w:r>
      <w:r>
        <w:rPr>
          <w:rFonts w:ascii="Courier New" w:hAnsi="Courier New"/>
          <w:i/>
          <w:sz w:val="20"/>
          <w:u w:val="single"/>
        </w:rPr>
        <w:t>hřev</w:t>
      </w:r>
      <w:r>
        <w:rPr>
          <w:rFonts w:ascii="Courier New" w:hAnsi="Courier New"/>
          <w:i/>
          <w:u w:val="single"/>
        </w:rPr>
        <w:t xml:space="preserve"> </w:t>
      </w:r>
      <w:r>
        <w:rPr>
          <w:rFonts w:ascii="Courier New" w:hAnsi="Courier New"/>
          <w:i/>
          <w:sz w:val="20"/>
          <w:u w:val="single"/>
        </w:rPr>
        <w:t>TV</w:t>
      </w:r>
      <w:r>
        <w:rPr>
          <w:rFonts w:ascii="Courier New" w:hAnsi="Courier New"/>
          <w:sz w:val="20"/>
        </w:rPr>
        <w:t xml:space="preserve"> - TV  bude ohřívána v</w:t>
      </w:r>
      <w:r>
        <w:rPr>
          <w:rFonts w:ascii="Courier New" w:hAnsi="Courier New"/>
        </w:rPr>
        <w:t> </w:t>
      </w:r>
      <w:r>
        <w:rPr>
          <w:rFonts w:ascii="Courier New" w:hAnsi="Courier New"/>
          <w:sz w:val="20"/>
        </w:rPr>
        <w:t>AKU</w:t>
      </w:r>
      <w:r>
        <w:rPr>
          <w:rFonts w:ascii="Courier New" w:hAnsi="Courier New"/>
        </w:rPr>
        <w:t xml:space="preserve"> </w:t>
      </w:r>
      <w:r>
        <w:rPr>
          <w:rFonts w:ascii="Courier New" w:hAnsi="Courier New"/>
          <w:sz w:val="20"/>
        </w:rPr>
        <w:t>ohříváku NTRR 500  HP</w:t>
      </w:r>
      <w:r>
        <w:rPr>
          <w:rFonts w:ascii="Courier New" w:hAnsi="Courier New"/>
          <w:sz w:val="20"/>
        </w:rPr>
        <w:br/>
        <w:t xml:space="preserve">       (SOL,4,8  m</w:t>
      </w:r>
      <w:r>
        <w:rPr>
          <w:rFonts w:ascii="Courier New" w:hAnsi="Courier New"/>
          <w:position w:val="5"/>
          <w:sz w:val="20"/>
        </w:rPr>
        <w:t>2</w:t>
      </w:r>
      <w:r>
        <w:rPr>
          <w:rFonts w:ascii="Courier New" w:hAnsi="Courier New"/>
          <w:sz w:val="20"/>
        </w:rPr>
        <w:t>+  2,2  m</w:t>
      </w:r>
      <w:r>
        <w:rPr>
          <w:rFonts w:ascii="Courier New" w:hAnsi="Courier New"/>
          <w:position w:val="5"/>
          <w:sz w:val="20"/>
        </w:rPr>
        <w:t>2</w:t>
      </w:r>
      <w:r>
        <w:rPr>
          <w:rFonts w:ascii="Courier New" w:hAnsi="Courier New"/>
          <w:sz w:val="20"/>
        </w:rPr>
        <w:t>)  -  propojené  topné vložky) osazeným</w:t>
      </w:r>
      <w:r>
        <w:rPr>
          <w:rFonts w:ascii="Courier New" w:hAnsi="Courier New"/>
          <w:sz w:val="20"/>
        </w:rPr>
        <w:br/>
        <w:t xml:space="preserve">       v místnosti  TČ -  ohřev napojený  na přívod  topné vody z TČ</w:t>
      </w:r>
      <w:r>
        <w:rPr>
          <w:rFonts w:ascii="Courier New" w:hAnsi="Courier New"/>
          <w:sz w:val="20"/>
        </w:rPr>
        <w:br/>
        <w:t xml:space="preserve">       s oběhem  zajišťovaným  oběhovým   čerpadlem  UPM  GEO  25-85</w:t>
      </w:r>
      <w:r>
        <w:rPr>
          <w:rFonts w:ascii="Courier New" w:hAnsi="Courier New"/>
          <w:sz w:val="20"/>
        </w:rPr>
        <w:br/>
        <w:t xml:space="preserve">       ( součást  vnitřní jednotky  TČ) .Teplota  TV bude regulována</w:t>
      </w:r>
      <w:r>
        <w:rPr>
          <w:rFonts w:ascii="Courier New" w:hAnsi="Courier New"/>
          <w:sz w:val="20"/>
        </w:rPr>
        <w:br/>
        <w:t xml:space="preserve">       trojcestným rozdělovacím EL.ventilem  řízeným regulátorem WPM</w:t>
      </w:r>
      <w:r>
        <w:rPr>
          <w:rFonts w:ascii="Courier New" w:hAnsi="Courier New"/>
          <w:sz w:val="20"/>
        </w:rPr>
        <w:br/>
        <w:t xml:space="preserve">       (součást kompletu  TČ) , dle  nastavené teploty TV.  Vstup do</w:t>
      </w:r>
      <w:r>
        <w:rPr>
          <w:rFonts w:ascii="Courier New" w:hAnsi="Courier New"/>
          <w:sz w:val="20"/>
        </w:rPr>
        <w:br/>
        <w:t xml:space="preserve">       ohřevu TV bude na straně st.vody osazen filtrem s příslušnými</w:t>
      </w:r>
      <w:r>
        <w:rPr>
          <w:rFonts w:ascii="Courier New" w:hAnsi="Courier New"/>
          <w:sz w:val="20"/>
        </w:rPr>
        <w:br/>
        <w:t xml:space="preserve">       armaturami  a pojištěn  v souladu  s ČSN  060830 (PV,expanze,</w:t>
      </w:r>
      <w:r>
        <w:rPr>
          <w:rFonts w:ascii="Courier New" w:hAnsi="Courier New"/>
          <w:sz w:val="20"/>
        </w:rPr>
        <w:br/>
        <w:t xml:space="preserve">       - dodávka ZTI). Provoz TČ , systému vytápění a ohřevu TV bude</w:t>
      </w:r>
      <w:r>
        <w:rPr>
          <w:rFonts w:ascii="Courier New" w:hAnsi="Courier New"/>
          <w:sz w:val="20"/>
        </w:rPr>
        <w:br/>
        <w:t xml:space="preserve">       řízen regulačním systémem (součást dodávky TČ) , dle venkovní</w:t>
      </w:r>
      <w:r>
        <w:rPr>
          <w:rFonts w:ascii="Courier New" w:hAnsi="Courier New"/>
          <w:sz w:val="20"/>
        </w:rPr>
        <w:br/>
        <w:t xml:space="preserve">       teploty a požadovaných vnitřních teplot a teploty TV.</w:t>
      </w:r>
      <w:r>
        <w:rPr>
          <w:rFonts w:ascii="Courier New" w:hAnsi="Courier New"/>
          <w:sz w:val="20"/>
        </w:rPr>
        <w:br/>
        <w:t xml:space="preserve"> </w:t>
      </w:r>
      <w:r>
        <w:rPr>
          <w:rFonts w:ascii="Courier New" w:hAnsi="Courier New"/>
          <w:sz w:val="20"/>
          <w:u w:val="single"/>
        </w:rPr>
        <w:t>Technickéúdaje</w:t>
      </w:r>
      <w:r>
        <w:rPr>
          <w:rFonts w:ascii="Courier New" w:hAnsi="Courier New"/>
          <w:sz w:val="20"/>
          <w:u w:val="single"/>
        </w:rPr>
        <w:br/>
      </w:r>
      <w:r>
        <w:rPr>
          <w:rFonts w:ascii="Courier New" w:hAnsi="Courier New"/>
          <w:sz w:val="20"/>
        </w:rPr>
        <w:t xml:space="preserve">         topný výkon TČ - celkový   17 kW + EL.9 kW (v kompaktu TČ)</w:t>
      </w:r>
      <w:r>
        <w:rPr>
          <w:rFonts w:ascii="Courier New" w:hAnsi="Courier New"/>
          <w:sz w:val="20"/>
        </w:rPr>
        <w:br/>
        <w:t xml:space="preserve">         dotopové EL.těleso (součást boileru)  6 kW  (řízemo reg.TČ)</w:t>
      </w:r>
      <w:r>
        <w:rPr>
          <w:rFonts w:ascii="Courier New" w:hAnsi="Courier New"/>
          <w:sz w:val="20"/>
        </w:rPr>
        <w:br/>
        <w:t xml:space="preserve">         topný faktor (A -7</w:t>
      </w:r>
      <w:r>
        <w:rPr>
          <w:rFonts w:ascii="Courier New" w:hAnsi="Courier New"/>
          <w:position w:val="5"/>
          <w:sz w:val="20"/>
        </w:rPr>
        <w:t>o</w:t>
      </w:r>
      <w:r>
        <w:rPr>
          <w:rFonts w:ascii="Courier New" w:hAnsi="Courier New"/>
          <w:sz w:val="20"/>
        </w:rPr>
        <w:t>C/35</w:t>
      </w:r>
      <w:r>
        <w:rPr>
          <w:rFonts w:ascii="Courier New" w:hAnsi="Courier New"/>
          <w:position w:val="5"/>
          <w:sz w:val="20"/>
        </w:rPr>
        <w:t>o</w:t>
      </w:r>
      <w:r>
        <w:rPr>
          <w:rFonts w:ascii="Courier New" w:hAnsi="Courier New"/>
          <w:sz w:val="20"/>
        </w:rPr>
        <w:t>C)            2,55</w:t>
      </w:r>
      <w:r>
        <w:rPr>
          <w:rFonts w:ascii="Courier New" w:hAnsi="Courier New"/>
          <w:sz w:val="20"/>
        </w:rPr>
        <w:br/>
        <w:t xml:space="preserve">         CCOP                                  4,81</w:t>
      </w:r>
      <w:r>
        <w:rPr>
          <w:rFonts w:ascii="Courier New" w:hAnsi="Courier New"/>
          <w:sz w:val="20"/>
        </w:rPr>
        <w:br/>
        <w:t xml:space="preserve">         podíl TČ                             45 %</w:t>
      </w:r>
      <w:r>
        <w:rPr>
          <w:rFonts w:ascii="Courier New" w:hAnsi="Courier New"/>
          <w:sz w:val="20"/>
        </w:rPr>
        <w:br/>
        <w:t xml:space="preserve">         krytí potřeby                        84 %</w:t>
      </w:r>
      <w:r>
        <w:rPr>
          <w:rFonts w:ascii="Courier New" w:hAnsi="Courier New"/>
          <w:sz w:val="20"/>
        </w:rPr>
        <w:br/>
        <w:t xml:space="preserve">         spotřeba tepla         vytápění  58.000 kWh/rok</w:t>
      </w:r>
      <w:r>
        <w:rPr>
          <w:rFonts w:ascii="Courier New" w:hAnsi="Courier New"/>
          <w:sz w:val="20"/>
        </w:rPr>
        <w:br/>
        <w:t xml:space="preserve">         45</w:t>
      </w:r>
      <w:r>
        <w:rPr>
          <w:rFonts w:ascii="Courier New" w:hAnsi="Courier New"/>
          <w:position w:val="5"/>
          <w:sz w:val="20"/>
        </w:rPr>
        <w:t>o</w:t>
      </w:r>
      <w:r>
        <w:rPr>
          <w:rFonts w:ascii="Courier New" w:hAnsi="Courier New"/>
          <w:sz w:val="20"/>
        </w:rPr>
        <w:t>C -1.200l/den  ohřev TV  25.000 kWh/rok  n - 0,8</w:t>
      </w:r>
      <w:r>
        <w:rPr>
          <w:rFonts w:ascii="Courier New" w:hAnsi="Courier New"/>
          <w:sz w:val="20"/>
        </w:rPr>
        <w:br/>
        <w:t xml:space="preserve">         spotřeba elektřiny     vytápění  28.000 kWh/rok</w:t>
      </w:r>
      <w:r>
        <w:rPr>
          <w:rFonts w:ascii="Courier New" w:hAnsi="Courier New"/>
          <w:sz w:val="20"/>
        </w:rPr>
        <w:br/>
        <w:t xml:space="preserve">                               </w:t>
      </w:r>
      <w:r>
        <w:rPr>
          <w:rFonts w:ascii="Courier New" w:hAnsi="Courier New"/>
        </w:rPr>
        <w:t xml:space="preserve">          </w:t>
      </w:r>
      <w:r>
        <w:rPr>
          <w:rFonts w:ascii="Courier New" w:hAnsi="Courier New"/>
          <w:sz w:val="20"/>
        </w:rPr>
        <w:t xml:space="preserve"> ohřev TV   9.500 kWh/rok</w:t>
      </w:r>
      <w:r>
        <w:rPr>
          <w:rFonts w:ascii="Courier New" w:hAnsi="Courier New"/>
          <w:sz w:val="20"/>
        </w:rPr>
        <w:br/>
        <w:t xml:space="preserve">         spotřeba pohonného tlaku topný okruh </w:t>
      </w:r>
      <w:r>
        <w:rPr>
          <w:rFonts w:ascii="Courier New" w:hAnsi="Courier New"/>
        </w:rPr>
        <w:t xml:space="preserve">     </w:t>
      </w:r>
      <w:r>
        <w:rPr>
          <w:rFonts w:ascii="Courier New" w:hAnsi="Courier New"/>
          <w:sz w:val="20"/>
        </w:rPr>
        <w:t>30 kPa</w:t>
      </w:r>
      <w:r>
        <w:rPr>
          <w:rFonts w:ascii="Courier New" w:hAnsi="Courier New"/>
          <w:sz w:val="20"/>
        </w:rPr>
        <w:br/>
        <w:t xml:space="preserve">         min.tlak v systému                  100 kPa</w:t>
      </w:r>
      <w:r>
        <w:rPr>
          <w:rFonts w:ascii="Courier New" w:hAnsi="Courier New"/>
          <w:sz w:val="20"/>
        </w:rPr>
        <w:br/>
      </w:r>
    </w:p>
    <w:p w:rsidR="00D72014" w:rsidRDefault="00D72014" w:rsidP="00D72014">
      <w:pPr>
        <w:ind w:firstLine="567"/>
        <w:rPr>
          <w:snapToGrid w:val="0"/>
        </w:rPr>
      </w:pPr>
    </w:p>
    <w:p w:rsidR="00D72014" w:rsidRPr="00F137BC" w:rsidRDefault="00D72014" w:rsidP="00D72014">
      <w:pPr>
        <w:ind w:left="1"/>
      </w:pPr>
      <w:r>
        <w:t>Objekt RD2</w:t>
      </w:r>
    </w:p>
    <w:p w:rsidR="00D72014" w:rsidRDefault="00D72014" w:rsidP="00D72014">
      <w:pPr>
        <w:rPr>
          <w:rFonts w:ascii="Courier New" w:hAnsi="Courier New"/>
        </w:rPr>
      </w:pPr>
      <w:r>
        <w:rPr>
          <w:rFonts w:ascii="Courier New" w:hAnsi="Courier New"/>
          <w:sz w:val="20"/>
        </w:rPr>
        <w:t>Po projednání  a požadavku stavebn</w:t>
      </w:r>
      <w:r>
        <w:rPr>
          <w:rFonts w:ascii="Courier New" w:hAnsi="Courier New"/>
        </w:rPr>
        <w:t>íka  (topný výkon navržen</w:t>
      </w:r>
      <w:r>
        <w:rPr>
          <w:rFonts w:ascii="Courier New" w:hAnsi="Courier New"/>
          <w:sz w:val="20"/>
        </w:rPr>
        <w:t xml:space="preserve"> s ohledem na využívání objektu) j</w:t>
      </w:r>
      <w:r>
        <w:rPr>
          <w:rFonts w:ascii="Courier New" w:hAnsi="Courier New"/>
        </w:rPr>
        <w:t>e jako centrální zdroj tepl</w:t>
      </w:r>
      <w:r>
        <w:rPr>
          <w:rFonts w:ascii="Courier New" w:hAnsi="Courier New"/>
          <w:sz w:val="20"/>
        </w:rPr>
        <w:t xml:space="preserve">    pro   vytápění   a   ohřev   TV   na</w:t>
      </w:r>
      <w:r>
        <w:rPr>
          <w:rFonts w:ascii="Courier New" w:hAnsi="Courier New"/>
        </w:rPr>
        <w:t>vrženo  tepelné  čerpadlo</w:t>
      </w:r>
      <w:r>
        <w:rPr>
          <w:rFonts w:ascii="Courier New" w:hAnsi="Courier New"/>
          <w:sz w:val="20"/>
        </w:rPr>
        <w:t xml:space="preserve"> (vzduch/voda)</w:t>
      </w:r>
    </w:p>
    <w:p w:rsidR="00D72014" w:rsidRDefault="00D72014" w:rsidP="00D72014">
      <w:r>
        <w:rPr>
          <w:rFonts w:ascii="Courier New" w:hAnsi="Courier New"/>
          <w:i/>
          <w:sz w:val="20"/>
          <w:u w:val="single"/>
        </w:rPr>
        <w:t>enkovní  provedení</w:t>
      </w:r>
      <w:r>
        <w:rPr>
          <w:rFonts w:ascii="Courier New" w:hAnsi="Courier New"/>
          <w:sz w:val="20"/>
        </w:rPr>
        <w:t xml:space="preserve"> AIR X170  o tepel</w:t>
      </w:r>
      <w:r>
        <w:rPr>
          <w:rFonts w:ascii="Courier New" w:hAnsi="Courier New"/>
        </w:rPr>
        <w:t>ném výkonu</w:t>
      </w:r>
      <w:r>
        <w:rPr>
          <w:rFonts w:ascii="Courier New" w:hAnsi="Courier New"/>
          <w:sz w:val="20"/>
        </w:rPr>
        <w:t>(t</w:t>
      </w:r>
      <w:r>
        <w:rPr>
          <w:rFonts w:ascii="Courier New" w:hAnsi="Courier New"/>
          <w:position w:val="-4"/>
          <w:sz w:val="20"/>
        </w:rPr>
        <w:t xml:space="preserve">e </w:t>
      </w:r>
      <w:r>
        <w:rPr>
          <w:rFonts w:ascii="Courier New" w:hAnsi="Courier New"/>
          <w:sz w:val="20"/>
        </w:rPr>
        <w:t>-15</w:t>
      </w:r>
      <w:r>
        <w:rPr>
          <w:rFonts w:ascii="Courier New" w:hAnsi="Courier New"/>
          <w:position w:val="5"/>
          <w:sz w:val="20"/>
        </w:rPr>
        <w:t>o</w:t>
      </w:r>
      <w:r>
        <w:rPr>
          <w:rFonts w:ascii="Courier New" w:hAnsi="Courier New"/>
          <w:sz w:val="20"/>
        </w:rPr>
        <w:t>C,t</w:t>
      </w:r>
      <w:r>
        <w:rPr>
          <w:rFonts w:ascii="Courier New" w:hAnsi="Courier New"/>
          <w:position w:val="-4"/>
          <w:sz w:val="20"/>
        </w:rPr>
        <w:t xml:space="preserve">v </w:t>
      </w:r>
      <w:r>
        <w:rPr>
          <w:rFonts w:ascii="Courier New" w:hAnsi="Courier New"/>
          <w:sz w:val="20"/>
        </w:rPr>
        <w:t>50</w:t>
      </w:r>
      <w:r>
        <w:rPr>
          <w:rFonts w:ascii="Courier New" w:hAnsi="Courier New"/>
          <w:position w:val="5"/>
          <w:sz w:val="20"/>
        </w:rPr>
        <w:t>o</w:t>
      </w:r>
      <w:r>
        <w:rPr>
          <w:rFonts w:ascii="Courier New" w:hAnsi="Courier New"/>
          <w:sz w:val="20"/>
        </w:rPr>
        <w:t>C -</w:t>
      </w:r>
      <w:r>
        <w:rPr>
          <w:rFonts w:ascii="Courier New" w:hAnsi="Courier New"/>
        </w:rPr>
        <w:t>1</w:t>
      </w:r>
      <w:r>
        <w:rPr>
          <w:rFonts w:ascii="Courier New" w:hAnsi="Courier New"/>
          <w:sz w:val="20"/>
        </w:rPr>
        <w:t>2 kW) o</w:t>
      </w:r>
      <w:r>
        <w:rPr>
          <w:rFonts w:ascii="Courier New" w:hAnsi="Courier New"/>
        </w:rPr>
        <w:t>sazené  na konstrukci u  stěn</w:t>
      </w:r>
      <w:r>
        <w:rPr>
          <w:rFonts w:ascii="Courier New" w:hAnsi="Courier New"/>
          <w:sz w:val="20"/>
        </w:rPr>
        <w:t xml:space="preserve">  domu  v bivalenci  s  kaskádově</w:t>
      </w:r>
      <w:r>
        <w:rPr>
          <w:rFonts w:ascii="Courier New" w:hAnsi="Courier New"/>
        </w:rPr>
        <w:t xml:space="preserve">  spínaným EL.kotlem  3-6-9 k</w:t>
      </w:r>
      <w:r>
        <w:rPr>
          <w:rFonts w:ascii="Courier New" w:hAnsi="Courier New"/>
          <w:sz w:val="20"/>
        </w:rPr>
        <w:t xml:space="preserve"> (součást  kompaktu  vnitřní  jed</w:t>
      </w:r>
      <w:r>
        <w:rPr>
          <w:rFonts w:ascii="Courier New" w:hAnsi="Courier New"/>
        </w:rPr>
        <w:t>notky  TČ  AirBox E). Zdroje</w:t>
      </w:r>
      <w:r>
        <w:rPr>
          <w:rFonts w:ascii="Courier New" w:hAnsi="Courier New"/>
          <w:sz w:val="20"/>
        </w:rPr>
        <w:t xml:space="preserve">   nízkopotencionálního  tepla  bud</w:t>
      </w:r>
      <w:r>
        <w:rPr>
          <w:rFonts w:ascii="Courier New" w:hAnsi="Courier New"/>
        </w:rPr>
        <w:t>e  venkovní  vzduch  ,vzniklý</w:t>
      </w:r>
      <w:r>
        <w:rPr>
          <w:rFonts w:ascii="Courier New" w:hAnsi="Courier New"/>
          <w:sz w:val="20"/>
        </w:rPr>
        <w:t xml:space="preserve">     kondenzát z rozmrazování bude sveden dle dispozic stavebníka.</w:t>
      </w:r>
      <w:r>
        <w:rPr>
          <w:rFonts w:ascii="Courier New" w:hAnsi="Courier New"/>
          <w:sz w:val="20"/>
        </w:rPr>
        <w:br/>
      </w:r>
    </w:p>
    <w:p w:rsidR="00FE1383" w:rsidRPr="00652219" w:rsidRDefault="00D72014" w:rsidP="00D72014">
      <w:pPr>
        <w:rPr>
          <w:b/>
        </w:rPr>
      </w:pPr>
      <w:r>
        <w:rPr>
          <w:rFonts w:ascii="Courier New" w:hAnsi="Courier New"/>
          <w:sz w:val="20"/>
        </w:rPr>
        <w:t>/</w:t>
      </w:r>
      <w:r>
        <w:rPr>
          <w:rFonts w:ascii="Courier New" w:hAnsi="Courier New"/>
          <w:sz w:val="20"/>
          <w:u w:val="single"/>
        </w:rPr>
        <w:t>Technické údaje</w:t>
      </w:r>
      <w:r>
        <w:rPr>
          <w:rFonts w:ascii="Courier New" w:hAnsi="Courier New"/>
          <w:sz w:val="20"/>
          <w:u w:val="single"/>
        </w:rPr>
        <w:br/>
      </w:r>
      <w:r>
        <w:rPr>
          <w:rFonts w:ascii="Courier New" w:hAnsi="Courier New"/>
          <w:sz w:val="20"/>
        </w:rPr>
        <w:t xml:space="preserve">         topný výkon TČ - celkový   17 kW + EL.9 kW (v kompaktu TČ)</w:t>
      </w:r>
      <w:r>
        <w:rPr>
          <w:rFonts w:ascii="Courier New" w:hAnsi="Courier New"/>
          <w:sz w:val="20"/>
        </w:rPr>
        <w:br/>
        <w:t xml:space="preserve">         dotopové EL.těleso (součást boileru)  6 kW  (řízemo reg.TČ)</w:t>
      </w:r>
      <w:r>
        <w:rPr>
          <w:rFonts w:ascii="Courier New" w:hAnsi="Courier New"/>
          <w:sz w:val="20"/>
        </w:rPr>
        <w:br/>
        <w:t xml:space="preserve">         topný faktor (A -7</w:t>
      </w:r>
      <w:r>
        <w:rPr>
          <w:rFonts w:ascii="Courier New" w:hAnsi="Courier New"/>
          <w:position w:val="5"/>
          <w:sz w:val="20"/>
        </w:rPr>
        <w:t>o</w:t>
      </w:r>
      <w:r>
        <w:rPr>
          <w:rFonts w:ascii="Courier New" w:hAnsi="Courier New"/>
          <w:sz w:val="20"/>
        </w:rPr>
        <w:t>C/35</w:t>
      </w:r>
      <w:r>
        <w:rPr>
          <w:rFonts w:ascii="Courier New" w:hAnsi="Courier New"/>
          <w:position w:val="5"/>
          <w:sz w:val="20"/>
        </w:rPr>
        <w:t>o</w:t>
      </w:r>
      <w:r>
        <w:rPr>
          <w:rFonts w:ascii="Courier New" w:hAnsi="Courier New"/>
          <w:sz w:val="20"/>
        </w:rPr>
        <w:t>C)            2,55</w:t>
      </w:r>
      <w:r>
        <w:rPr>
          <w:rFonts w:ascii="Courier New" w:hAnsi="Courier New"/>
          <w:sz w:val="20"/>
        </w:rPr>
        <w:br/>
        <w:t xml:space="preserve">         CCOP                                  4,81</w:t>
      </w:r>
      <w:r>
        <w:rPr>
          <w:rFonts w:ascii="Courier New" w:hAnsi="Courier New"/>
          <w:sz w:val="20"/>
        </w:rPr>
        <w:br/>
        <w:t xml:space="preserve">         podíl TČ                             55 %</w:t>
      </w:r>
      <w:r>
        <w:rPr>
          <w:rFonts w:ascii="Courier New" w:hAnsi="Courier New"/>
          <w:sz w:val="20"/>
        </w:rPr>
        <w:br/>
        <w:t xml:space="preserve">         krytí potřeby                        90 %</w:t>
      </w:r>
      <w:r>
        <w:rPr>
          <w:rFonts w:ascii="Courier New" w:hAnsi="Courier New"/>
          <w:sz w:val="20"/>
        </w:rPr>
        <w:br/>
        <w:t xml:space="preserve">         spotřeba tepla         vytápění  38.000 kWh/rok</w:t>
      </w:r>
      <w:r>
        <w:rPr>
          <w:rFonts w:ascii="Courier New" w:hAnsi="Courier New"/>
          <w:sz w:val="20"/>
        </w:rPr>
        <w:br/>
        <w:t xml:space="preserve">         4 BJ- 45</w:t>
      </w:r>
      <w:r>
        <w:rPr>
          <w:rFonts w:ascii="Courier New" w:hAnsi="Courier New"/>
          <w:position w:val="5"/>
          <w:sz w:val="20"/>
        </w:rPr>
        <w:t>o</w:t>
      </w:r>
      <w:r>
        <w:rPr>
          <w:rFonts w:ascii="Courier New" w:hAnsi="Courier New"/>
          <w:sz w:val="20"/>
        </w:rPr>
        <w:t xml:space="preserve">C - 500l/den  </w:t>
      </w:r>
      <w:r>
        <w:rPr>
          <w:rFonts w:ascii="Courier New" w:hAnsi="Courier New"/>
        </w:rPr>
        <w:t xml:space="preserve">     </w:t>
      </w:r>
      <w:r>
        <w:rPr>
          <w:rFonts w:ascii="Courier New" w:hAnsi="Courier New"/>
          <w:sz w:val="20"/>
        </w:rPr>
        <w:t>ohřev TV  10.000 kWh/rok  n - 0,8</w:t>
      </w:r>
      <w:r>
        <w:rPr>
          <w:rFonts w:ascii="Courier New" w:hAnsi="Courier New"/>
          <w:sz w:val="20"/>
        </w:rPr>
        <w:br/>
      </w:r>
    </w:p>
    <w:p w:rsidR="00FE1383" w:rsidRPr="002C3323" w:rsidRDefault="00FE1383" w:rsidP="00FE1383">
      <w:pPr>
        <w:pStyle w:val="Nadpis3"/>
        <w:numPr>
          <w:ilvl w:val="0"/>
          <w:numId w:val="0"/>
        </w:numPr>
      </w:pPr>
      <w:r w:rsidRPr="002C3323">
        <w:t>energetická náročnost stavby</w:t>
      </w:r>
    </w:p>
    <w:p w:rsidR="00FE1383" w:rsidRPr="00FE1383" w:rsidRDefault="00FE1383" w:rsidP="00FE1383">
      <w:pPr>
        <w:pStyle w:val="textzprvy"/>
        <w:rPr>
          <w:rFonts w:cs="Times New Roman"/>
          <w:sz w:val="24"/>
          <w:szCs w:val="24"/>
        </w:rPr>
      </w:pPr>
      <w:r w:rsidRPr="00FE1383">
        <w:rPr>
          <w:rFonts w:cs="Times New Roman"/>
          <w:sz w:val="24"/>
          <w:szCs w:val="24"/>
        </w:rPr>
        <w:t xml:space="preserve">Budova byla zařazena do skupiny </w:t>
      </w:r>
      <w:r w:rsidRPr="00FE1383">
        <w:rPr>
          <w:rFonts w:cs="Times New Roman"/>
          <w:b/>
          <w:sz w:val="24"/>
          <w:szCs w:val="24"/>
        </w:rPr>
        <w:t>B – velmi úsporná.</w:t>
      </w:r>
    </w:p>
    <w:p w:rsidR="002C291B" w:rsidRPr="00BF0510" w:rsidRDefault="002C291B" w:rsidP="00FE1383">
      <w:pPr>
        <w:pStyle w:val="Nadpis1"/>
        <w:numPr>
          <w:ilvl w:val="0"/>
          <w:numId w:val="0"/>
        </w:numPr>
        <w:spacing w:before="240"/>
        <w:rPr>
          <w:rFonts w:ascii="Times New Roman" w:hAnsi="Times New Roman" w:cs="Times New Roman"/>
          <w:caps w:val="0"/>
          <w:sz w:val="24"/>
          <w:szCs w:val="24"/>
        </w:rPr>
      </w:pPr>
      <w:r w:rsidRPr="00BF0510">
        <w:rPr>
          <w:rFonts w:ascii="Times New Roman" w:hAnsi="Times New Roman" w:cs="Times New Roman"/>
          <w:caps w:val="0"/>
          <w:sz w:val="24"/>
          <w:szCs w:val="24"/>
        </w:rPr>
        <w:t>Odpady vznikající během výstavby</w:t>
      </w:r>
    </w:p>
    <w:p w:rsidR="004D551E" w:rsidRPr="00BF0510" w:rsidRDefault="004D551E" w:rsidP="004D551E">
      <w:pPr>
        <w:keepNext/>
        <w:tabs>
          <w:tab w:val="left" w:pos="567"/>
          <w:tab w:val="left" w:pos="5103"/>
          <w:tab w:val="left" w:pos="6804"/>
        </w:tabs>
        <w:spacing w:after="80"/>
      </w:pPr>
      <w:r w:rsidRPr="00BF0510">
        <w:t xml:space="preserve">Předpokládané odpady vznikající při výstavbě 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1275"/>
      </w:tblGrid>
      <w:tr w:rsidR="004D551E" w:rsidRPr="00BF0510" w:rsidTr="00AA7C59">
        <w:trPr>
          <w:trHeight w:hRule="exact" w:val="227"/>
        </w:trPr>
        <w:tc>
          <w:tcPr>
            <w:tcW w:w="1276" w:type="dxa"/>
            <w:shd w:val="pct5" w:color="auto" w:fill="auto"/>
          </w:tcPr>
          <w:p w:rsidR="004D551E" w:rsidRPr="00BF0510" w:rsidRDefault="004D551E" w:rsidP="00AA7C59">
            <w:pPr>
              <w:keepNext/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Kód druhu odpadu</w:t>
            </w:r>
          </w:p>
        </w:tc>
        <w:tc>
          <w:tcPr>
            <w:tcW w:w="6521" w:type="dxa"/>
            <w:shd w:val="pct5" w:color="auto" w:fill="auto"/>
          </w:tcPr>
          <w:p w:rsidR="004D551E" w:rsidRPr="00BF0510" w:rsidRDefault="004D551E" w:rsidP="00AA7C59">
            <w:pPr>
              <w:keepNext/>
              <w:rPr>
                <w:sz w:val="20"/>
              </w:rPr>
            </w:pPr>
            <w:r w:rsidRPr="00BF0510">
              <w:rPr>
                <w:sz w:val="20"/>
              </w:rPr>
              <w:t>Název druhu odpadu</w:t>
            </w:r>
          </w:p>
        </w:tc>
        <w:tc>
          <w:tcPr>
            <w:tcW w:w="1275" w:type="dxa"/>
            <w:shd w:val="pct5" w:color="auto" w:fill="auto"/>
          </w:tcPr>
          <w:p w:rsidR="004D551E" w:rsidRPr="00BF0510" w:rsidRDefault="004D551E" w:rsidP="00AA7C59">
            <w:pPr>
              <w:keepNext/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Kategorie odpadu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keepNext/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15 01 01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keepNext/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Papírové a lepenkové obaly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keepNext/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  <w:tcBorders>
              <w:top w:val="nil"/>
            </w:tcBorders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15 01 02</w:t>
            </w:r>
          </w:p>
        </w:tc>
        <w:tc>
          <w:tcPr>
            <w:tcW w:w="6521" w:type="dxa"/>
            <w:tcBorders>
              <w:top w:val="nil"/>
            </w:tcBorders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Plastové obaly</w:t>
            </w:r>
          </w:p>
        </w:tc>
        <w:tc>
          <w:tcPr>
            <w:tcW w:w="1275" w:type="dxa"/>
            <w:tcBorders>
              <w:top w:val="nil"/>
            </w:tcBorders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15 01 03</w:t>
            </w:r>
          </w:p>
        </w:tc>
        <w:tc>
          <w:tcPr>
            <w:tcW w:w="6521" w:type="dxa"/>
            <w:tcBorders>
              <w:top w:val="nil"/>
              <w:bottom w:val="single" w:sz="6" w:space="0" w:color="auto"/>
            </w:tcBorders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Dřevěné obaly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15 01 04</w:t>
            </w:r>
          </w:p>
        </w:tc>
        <w:tc>
          <w:tcPr>
            <w:tcW w:w="6521" w:type="dxa"/>
            <w:tcBorders>
              <w:top w:val="single" w:sz="6" w:space="0" w:color="auto"/>
              <w:bottom w:val="single" w:sz="6" w:space="0" w:color="auto"/>
            </w:tcBorders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Kovové obaly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  <w:tcBorders>
              <w:top w:val="single" w:sz="6" w:space="0" w:color="auto"/>
            </w:tcBorders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17 01 01</w:t>
            </w:r>
          </w:p>
        </w:tc>
        <w:tc>
          <w:tcPr>
            <w:tcW w:w="6521" w:type="dxa"/>
            <w:tcBorders>
              <w:top w:val="single" w:sz="6" w:space="0" w:color="auto"/>
            </w:tcBorders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Beton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17 01 02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rFonts w:eastAsia="Calibri"/>
                <w:snapToGrid w:val="0"/>
                <w:sz w:val="20"/>
              </w:rPr>
              <w:t>Cihly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17 02 01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Dřevo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17 02 03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 xml:space="preserve">Plasty 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17 03 01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color w:val="000000"/>
                <w:sz w:val="20"/>
                <w:lang w:eastAsia="ar-SA"/>
              </w:rPr>
              <w:t>Materiál z demolic vozovky (asfalt, dehet)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N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17 03 02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 xml:space="preserve">Asfaltové směsi neuvedené pod číslem 17 03 01 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17 04 05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Železo a ocel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17 05 04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 xml:space="preserve">Zemina a kamení neuvedené pod číslem 17 05 03   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17 06 04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rFonts w:eastAsia="Calibri"/>
                <w:snapToGrid w:val="0"/>
                <w:sz w:val="20"/>
              </w:rPr>
              <w:t>Izolační materiály neuvedené pod čísly 17 06 01 a 17 06 03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17 08 02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rFonts w:eastAsia="Calibri"/>
                <w:snapToGrid w:val="0"/>
                <w:sz w:val="20"/>
              </w:rPr>
              <w:t>Stavební materiály na bázi sádry neuvedené pod číslem 17 08 01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20 01 11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 xml:space="preserve">Textilní materiály 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20 02 01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 xml:space="preserve">Biologicky rozložitelný odpad 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20 02 03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 xml:space="preserve">Jiný biologicky nerozložitelný odpad 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  <w:tr w:rsidR="004D551E" w:rsidRPr="00BF0510" w:rsidTr="00AA7C59">
        <w:trPr>
          <w:trHeight w:hRule="exact" w:val="227"/>
        </w:trPr>
        <w:tc>
          <w:tcPr>
            <w:tcW w:w="1276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20 03 01</w:t>
            </w:r>
          </w:p>
        </w:tc>
        <w:tc>
          <w:tcPr>
            <w:tcW w:w="6521" w:type="dxa"/>
          </w:tcPr>
          <w:p w:rsidR="004D551E" w:rsidRPr="00BF0510" w:rsidRDefault="004D551E" w:rsidP="00AA7C59">
            <w:pPr>
              <w:spacing w:line="360" w:lineRule="auto"/>
              <w:rPr>
                <w:sz w:val="20"/>
              </w:rPr>
            </w:pPr>
            <w:r w:rsidRPr="00BF0510">
              <w:rPr>
                <w:sz w:val="20"/>
              </w:rPr>
              <w:t>Směsný komunální odpad</w:t>
            </w:r>
          </w:p>
        </w:tc>
        <w:tc>
          <w:tcPr>
            <w:tcW w:w="1275" w:type="dxa"/>
          </w:tcPr>
          <w:p w:rsidR="004D551E" w:rsidRPr="00BF0510" w:rsidRDefault="004D551E" w:rsidP="00AA7C59">
            <w:pPr>
              <w:spacing w:line="360" w:lineRule="auto"/>
              <w:jc w:val="center"/>
              <w:rPr>
                <w:sz w:val="20"/>
              </w:rPr>
            </w:pPr>
            <w:r w:rsidRPr="00BF0510">
              <w:rPr>
                <w:sz w:val="20"/>
              </w:rPr>
              <w:t>O</w:t>
            </w:r>
          </w:p>
        </w:tc>
      </w:tr>
    </w:tbl>
    <w:p w:rsidR="002C291B" w:rsidRPr="00BF0510" w:rsidRDefault="004D551E" w:rsidP="004D551E">
      <w:pPr>
        <w:tabs>
          <w:tab w:val="left" w:pos="7710"/>
        </w:tabs>
        <w:rPr>
          <w:sz w:val="22"/>
          <w:szCs w:val="22"/>
        </w:rPr>
      </w:pPr>
      <w:r w:rsidRPr="00BF0510">
        <w:rPr>
          <w:sz w:val="22"/>
          <w:szCs w:val="22"/>
        </w:rPr>
        <w:tab/>
      </w:r>
    </w:p>
    <w:p w:rsidR="002C291B" w:rsidRPr="00BF0510" w:rsidRDefault="002C291B" w:rsidP="003F2CE7">
      <w:pPr>
        <w:pStyle w:val="Nadpis1"/>
        <w:numPr>
          <w:ilvl w:val="0"/>
          <w:numId w:val="0"/>
        </w:numPr>
        <w:spacing w:before="240"/>
        <w:rPr>
          <w:rFonts w:ascii="Times New Roman" w:hAnsi="Times New Roman" w:cs="Times New Roman"/>
          <w:caps w:val="0"/>
          <w:sz w:val="24"/>
          <w:szCs w:val="24"/>
        </w:rPr>
      </w:pPr>
      <w:r w:rsidRPr="00BF0510">
        <w:rPr>
          <w:rFonts w:ascii="Times New Roman" w:hAnsi="Times New Roman" w:cs="Times New Roman"/>
          <w:caps w:val="0"/>
          <w:sz w:val="24"/>
          <w:szCs w:val="24"/>
        </w:rPr>
        <w:t>Odpady vznikající během provozu dokončené stavby</w:t>
      </w:r>
    </w:p>
    <w:p w:rsidR="002C291B" w:rsidRPr="00BF0510" w:rsidRDefault="002C291B" w:rsidP="00EF00F5">
      <w:pPr>
        <w:pStyle w:val="CSOdstavec"/>
        <w:ind w:left="680" w:firstLine="0"/>
        <w:rPr>
          <w:rFonts w:ascii="Times New Roman" w:hAnsi="Times New Roman"/>
          <w:color w:val="auto"/>
        </w:rPr>
      </w:pPr>
      <w:r w:rsidRPr="00BF0510">
        <w:rPr>
          <w:rFonts w:ascii="Times New Roman" w:hAnsi="Times New Roman"/>
          <w:color w:val="auto"/>
        </w:rPr>
        <w:t xml:space="preserve">Během provozu </w:t>
      </w:r>
      <w:r w:rsidR="003F2CE7">
        <w:rPr>
          <w:rFonts w:ascii="Times New Roman" w:hAnsi="Times New Roman"/>
          <w:color w:val="auto"/>
        </w:rPr>
        <w:t>RD</w:t>
      </w:r>
      <w:r w:rsidR="00EF00F5" w:rsidRPr="00BF0510">
        <w:rPr>
          <w:rFonts w:ascii="Times New Roman" w:hAnsi="Times New Roman"/>
          <w:color w:val="auto"/>
        </w:rPr>
        <w:t xml:space="preserve"> </w:t>
      </w:r>
      <w:r w:rsidRPr="00BF0510">
        <w:rPr>
          <w:rFonts w:ascii="Times New Roman" w:hAnsi="Times New Roman"/>
          <w:color w:val="auto"/>
        </w:rPr>
        <w:t xml:space="preserve">bude vznikat následující odpad: </w:t>
      </w:r>
    </w:p>
    <w:p w:rsidR="002C291B" w:rsidRPr="00BF0510" w:rsidRDefault="002C291B" w:rsidP="002C291B">
      <w:pPr>
        <w:pStyle w:val="CSOdstavec"/>
        <w:numPr>
          <w:ilvl w:val="0"/>
          <w:numId w:val="18"/>
        </w:numPr>
        <w:tabs>
          <w:tab w:val="clear" w:pos="720"/>
          <w:tab w:val="num" w:pos="1400"/>
        </w:tabs>
        <w:ind w:left="1400"/>
        <w:rPr>
          <w:rFonts w:ascii="Times New Roman" w:hAnsi="Times New Roman"/>
          <w:color w:val="auto"/>
        </w:rPr>
      </w:pPr>
      <w:r w:rsidRPr="00BF0510">
        <w:rPr>
          <w:rFonts w:ascii="Times New Roman" w:hAnsi="Times New Roman"/>
          <w:color w:val="auto"/>
        </w:rPr>
        <w:t>domovní odpad</w:t>
      </w:r>
    </w:p>
    <w:p w:rsidR="002C291B" w:rsidRPr="00BF0510" w:rsidRDefault="002C291B" w:rsidP="002C291B">
      <w:pPr>
        <w:pStyle w:val="CSOdstavec"/>
        <w:numPr>
          <w:ilvl w:val="0"/>
          <w:numId w:val="18"/>
        </w:numPr>
        <w:tabs>
          <w:tab w:val="clear" w:pos="720"/>
          <w:tab w:val="num" w:pos="1400"/>
        </w:tabs>
        <w:ind w:left="1400"/>
        <w:rPr>
          <w:rFonts w:ascii="Times New Roman" w:hAnsi="Times New Roman"/>
          <w:color w:val="auto"/>
        </w:rPr>
      </w:pPr>
      <w:r w:rsidRPr="00BF0510">
        <w:rPr>
          <w:rFonts w:ascii="Times New Roman" w:hAnsi="Times New Roman"/>
          <w:color w:val="auto"/>
        </w:rPr>
        <w:t xml:space="preserve">odpad z údržby objektu </w:t>
      </w:r>
    </w:p>
    <w:p w:rsidR="002C291B" w:rsidRPr="003F2CE7" w:rsidRDefault="002C291B" w:rsidP="002C291B">
      <w:pPr>
        <w:pStyle w:val="CSOdstavec"/>
        <w:numPr>
          <w:ilvl w:val="0"/>
          <w:numId w:val="18"/>
        </w:numPr>
        <w:tabs>
          <w:tab w:val="clear" w:pos="720"/>
          <w:tab w:val="num" w:pos="1400"/>
        </w:tabs>
        <w:ind w:left="1400"/>
        <w:rPr>
          <w:rFonts w:ascii="Times New Roman" w:hAnsi="Times New Roman"/>
          <w:color w:val="auto"/>
          <w:sz w:val="24"/>
          <w:szCs w:val="24"/>
        </w:rPr>
      </w:pPr>
      <w:r w:rsidRPr="003F2CE7">
        <w:rPr>
          <w:rFonts w:ascii="Times New Roman" w:hAnsi="Times New Roman"/>
          <w:color w:val="auto"/>
          <w:sz w:val="24"/>
          <w:szCs w:val="24"/>
        </w:rPr>
        <w:t>odpad z údržby vnějších ploch</w:t>
      </w:r>
    </w:p>
    <w:p w:rsidR="002C291B" w:rsidRDefault="003F2CE7" w:rsidP="002C291B">
      <w:pPr>
        <w:pStyle w:val="CSOdstavec"/>
        <w:ind w:firstLine="0"/>
        <w:rPr>
          <w:rFonts w:ascii="Times New Roman" w:hAnsi="Times New Roman"/>
          <w:color w:val="auto"/>
          <w:sz w:val="24"/>
          <w:szCs w:val="24"/>
        </w:rPr>
      </w:pPr>
      <w:r w:rsidRPr="003F2CE7">
        <w:rPr>
          <w:rFonts w:ascii="Times New Roman" w:hAnsi="Times New Roman"/>
          <w:color w:val="auto"/>
          <w:sz w:val="24"/>
          <w:szCs w:val="24"/>
        </w:rPr>
        <w:t xml:space="preserve">řešení je </w:t>
      </w:r>
      <w:r>
        <w:rPr>
          <w:rFonts w:ascii="Times New Roman" w:hAnsi="Times New Roman"/>
          <w:color w:val="auto"/>
          <w:sz w:val="24"/>
          <w:szCs w:val="24"/>
        </w:rPr>
        <w:t>ponecháno stávající – do odpadních nádob ve výklenku v oplocení</w:t>
      </w:r>
      <w:r w:rsidR="002C291B" w:rsidRPr="003F2CE7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.</w:t>
      </w:r>
    </w:p>
    <w:p w:rsidR="00D72014" w:rsidRDefault="00D72014" w:rsidP="002C291B">
      <w:pPr>
        <w:pStyle w:val="CSOdstavec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D72014" w:rsidRPr="003F2CE7" w:rsidRDefault="00D72014" w:rsidP="002C291B">
      <w:pPr>
        <w:pStyle w:val="CSOdstavec"/>
        <w:ind w:firstLine="0"/>
        <w:rPr>
          <w:rFonts w:ascii="Times New Roman" w:hAnsi="Times New Roman"/>
          <w:color w:val="auto"/>
          <w:sz w:val="24"/>
          <w:szCs w:val="24"/>
        </w:rPr>
      </w:pPr>
    </w:p>
    <w:p w:rsidR="002C291B" w:rsidRPr="00BF0510" w:rsidRDefault="002C291B" w:rsidP="002C291B">
      <w:pPr>
        <w:rPr>
          <w:sz w:val="22"/>
          <w:szCs w:val="22"/>
        </w:rPr>
      </w:pPr>
    </w:p>
    <w:p w:rsidR="002C291B" w:rsidRPr="003F2CE7" w:rsidRDefault="002C291B" w:rsidP="002C291B">
      <w:pPr>
        <w:pBdr>
          <w:bottom w:val="single" w:sz="4" w:space="1" w:color="auto"/>
        </w:pBdr>
        <w:rPr>
          <w:szCs w:val="24"/>
        </w:rPr>
      </w:pPr>
      <w:r w:rsidRPr="003F2CE7">
        <w:rPr>
          <w:szCs w:val="24"/>
        </w:rPr>
        <w:t>domácnost</w:t>
      </w:r>
    </w:p>
    <w:p w:rsidR="002C291B" w:rsidRPr="003F2CE7" w:rsidRDefault="002C291B" w:rsidP="002C291B">
      <w:pPr>
        <w:pBdr>
          <w:bottom w:val="single" w:sz="4" w:space="1" w:color="auto"/>
        </w:pBdr>
        <w:rPr>
          <w:szCs w:val="24"/>
        </w:rPr>
      </w:pPr>
      <w:r w:rsidRPr="003F2CE7">
        <w:rPr>
          <w:szCs w:val="24"/>
        </w:rPr>
        <w:t>kód</w:t>
      </w:r>
      <w:r w:rsidRPr="003F2CE7">
        <w:rPr>
          <w:szCs w:val="24"/>
        </w:rPr>
        <w:tab/>
        <w:t>kategorie</w:t>
      </w:r>
      <w:r w:rsidRPr="003F2CE7">
        <w:rPr>
          <w:szCs w:val="24"/>
        </w:rPr>
        <w:tab/>
        <w:t>druh odpadu</w:t>
      </w:r>
      <w:r w:rsidRPr="003F2CE7">
        <w:rPr>
          <w:szCs w:val="24"/>
        </w:rPr>
        <w:tab/>
      </w:r>
    </w:p>
    <w:p w:rsidR="002C291B" w:rsidRPr="003F2CE7" w:rsidRDefault="002C291B" w:rsidP="002C291B">
      <w:pPr>
        <w:rPr>
          <w:szCs w:val="24"/>
          <w:highlight w:val="yellow"/>
        </w:rPr>
      </w:pPr>
    </w:p>
    <w:p w:rsidR="002C291B" w:rsidRPr="003F2CE7" w:rsidRDefault="002C291B" w:rsidP="002C291B">
      <w:pPr>
        <w:rPr>
          <w:szCs w:val="24"/>
        </w:rPr>
      </w:pPr>
      <w:r w:rsidRPr="003F2CE7">
        <w:rPr>
          <w:szCs w:val="24"/>
        </w:rPr>
        <w:t>20</w:t>
      </w:r>
      <w:r w:rsidRPr="003F2CE7">
        <w:rPr>
          <w:szCs w:val="24"/>
        </w:rPr>
        <w:tab/>
      </w:r>
      <w:r w:rsidRPr="003F2CE7">
        <w:rPr>
          <w:szCs w:val="24"/>
        </w:rPr>
        <w:tab/>
        <w:t>O</w:t>
      </w:r>
      <w:r w:rsidRPr="003F2CE7">
        <w:rPr>
          <w:szCs w:val="24"/>
        </w:rPr>
        <w:tab/>
        <w:t>Komunální odpady včetně složek z odděleného sběru</w:t>
      </w:r>
    </w:p>
    <w:p w:rsidR="002C291B" w:rsidRPr="003F2CE7" w:rsidRDefault="002C291B" w:rsidP="002C291B">
      <w:pPr>
        <w:rPr>
          <w:szCs w:val="24"/>
        </w:rPr>
      </w:pPr>
      <w:r w:rsidRPr="003F2CE7">
        <w:rPr>
          <w:szCs w:val="24"/>
        </w:rPr>
        <w:t xml:space="preserve">20 01 39 </w:t>
      </w:r>
      <w:r w:rsidRPr="003F2CE7">
        <w:rPr>
          <w:szCs w:val="24"/>
        </w:rPr>
        <w:tab/>
        <w:t>O</w:t>
      </w:r>
      <w:r w:rsidRPr="003F2CE7">
        <w:rPr>
          <w:szCs w:val="24"/>
        </w:rPr>
        <w:tab/>
        <w:t>Plasty</w:t>
      </w:r>
      <w:r w:rsidRPr="003F2CE7">
        <w:rPr>
          <w:szCs w:val="24"/>
        </w:rPr>
        <w:tab/>
      </w:r>
      <w:r w:rsidRPr="003F2CE7">
        <w:rPr>
          <w:szCs w:val="24"/>
        </w:rPr>
        <w:tab/>
      </w:r>
      <w:r w:rsidRPr="003F2CE7">
        <w:rPr>
          <w:szCs w:val="24"/>
        </w:rPr>
        <w:tab/>
      </w:r>
      <w:r w:rsidRPr="003F2CE7">
        <w:rPr>
          <w:szCs w:val="24"/>
        </w:rPr>
        <w:tab/>
      </w:r>
      <w:r w:rsidRPr="003F2CE7">
        <w:rPr>
          <w:szCs w:val="24"/>
        </w:rPr>
        <w:tab/>
      </w:r>
      <w:r w:rsidRPr="003F2CE7">
        <w:rPr>
          <w:szCs w:val="24"/>
        </w:rPr>
        <w:tab/>
      </w:r>
      <w:r w:rsidRPr="003F2CE7">
        <w:rPr>
          <w:szCs w:val="24"/>
        </w:rPr>
        <w:tab/>
      </w:r>
      <w:r w:rsidRPr="003F2CE7">
        <w:rPr>
          <w:szCs w:val="24"/>
        </w:rPr>
        <w:tab/>
      </w:r>
      <w:r w:rsidRPr="003F2CE7">
        <w:rPr>
          <w:szCs w:val="24"/>
        </w:rPr>
        <w:tab/>
      </w:r>
    </w:p>
    <w:p w:rsidR="002C291B" w:rsidRPr="003F2CE7" w:rsidRDefault="002C291B" w:rsidP="002C291B">
      <w:pPr>
        <w:rPr>
          <w:szCs w:val="24"/>
        </w:rPr>
      </w:pPr>
      <w:r w:rsidRPr="003F2CE7">
        <w:rPr>
          <w:szCs w:val="24"/>
        </w:rPr>
        <w:t xml:space="preserve">20 01 40 </w:t>
      </w:r>
      <w:r w:rsidRPr="003F2CE7">
        <w:rPr>
          <w:szCs w:val="24"/>
        </w:rPr>
        <w:tab/>
        <w:t>O</w:t>
      </w:r>
      <w:r w:rsidRPr="003F2CE7">
        <w:rPr>
          <w:szCs w:val="24"/>
        </w:rPr>
        <w:tab/>
        <w:t>Kovy</w:t>
      </w:r>
      <w:r w:rsidRPr="003F2CE7">
        <w:rPr>
          <w:szCs w:val="24"/>
        </w:rPr>
        <w:tab/>
      </w:r>
      <w:r w:rsidRPr="003F2CE7">
        <w:rPr>
          <w:szCs w:val="24"/>
        </w:rPr>
        <w:tab/>
      </w:r>
      <w:r w:rsidRPr="003F2CE7">
        <w:rPr>
          <w:szCs w:val="24"/>
        </w:rPr>
        <w:tab/>
      </w:r>
      <w:r w:rsidRPr="003F2CE7">
        <w:rPr>
          <w:szCs w:val="24"/>
        </w:rPr>
        <w:tab/>
      </w:r>
      <w:r w:rsidRPr="003F2CE7">
        <w:rPr>
          <w:szCs w:val="24"/>
        </w:rPr>
        <w:tab/>
      </w:r>
    </w:p>
    <w:p w:rsidR="002C291B" w:rsidRPr="003F2CE7" w:rsidRDefault="002C291B" w:rsidP="002C291B">
      <w:pPr>
        <w:rPr>
          <w:szCs w:val="24"/>
        </w:rPr>
      </w:pPr>
      <w:r w:rsidRPr="003F2CE7">
        <w:rPr>
          <w:szCs w:val="24"/>
        </w:rPr>
        <w:t>03 01 99</w:t>
      </w:r>
      <w:r w:rsidRPr="003F2CE7">
        <w:rPr>
          <w:szCs w:val="24"/>
        </w:rPr>
        <w:tab/>
        <w:t>O</w:t>
      </w:r>
      <w:r w:rsidRPr="003F2CE7">
        <w:rPr>
          <w:szCs w:val="24"/>
        </w:rPr>
        <w:tab/>
        <w:t>Odpady jinak blíže neurčené</w:t>
      </w:r>
      <w:r w:rsidRPr="003F2CE7">
        <w:rPr>
          <w:szCs w:val="24"/>
        </w:rPr>
        <w:tab/>
      </w:r>
      <w:r w:rsidRPr="003F2CE7">
        <w:rPr>
          <w:szCs w:val="24"/>
        </w:rPr>
        <w:tab/>
      </w:r>
      <w:r w:rsidRPr="003F2CE7">
        <w:rPr>
          <w:szCs w:val="24"/>
        </w:rPr>
        <w:tab/>
      </w:r>
      <w:r w:rsidRPr="003F2CE7">
        <w:rPr>
          <w:szCs w:val="24"/>
        </w:rPr>
        <w:tab/>
      </w:r>
      <w:r w:rsidRPr="003F2CE7">
        <w:rPr>
          <w:szCs w:val="24"/>
        </w:rPr>
        <w:tab/>
      </w:r>
    </w:p>
    <w:p w:rsidR="002C291B" w:rsidRPr="003F2CE7" w:rsidRDefault="002C291B" w:rsidP="002C291B">
      <w:pPr>
        <w:rPr>
          <w:szCs w:val="24"/>
        </w:rPr>
      </w:pPr>
      <w:r w:rsidRPr="003F2CE7">
        <w:rPr>
          <w:szCs w:val="24"/>
        </w:rPr>
        <w:t>20 01 21</w:t>
      </w:r>
      <w:r w:rsidRPr="003F2CE7">
        <w:rPr>
          <w:szCs w:val="24"/>
        </w:rPr>
        <w:tab/>
        <w:t>N</w:t>
      </w:r>
      <w:r w:rsidRPr="003F2CE7">
        <w:rPr>
          <w:szCs w:val="24"/>
        </w:rPr>
        <w:tab/>
        <w:t>Zářivky</w:t>
      </w:r>
    </w:p>
    <w:p w:rsidR="002C291B" w:rsidRPr="003F2CE7" w:rsidRDefault="002C291B" w:rsidP="002C291B">
      <w:pPr>
        <w:pStyle w:val="CSOdstavec"/>
        <w:spacing w:before="100" w:beforeAutospacing="1"/>
        <w:ind w:firstLine="0"/>
        <w:rPr>
          <w:rFonts w:ascii="Times New Roman" w:hAnsi="Times New Roman"/>
          <w:color w:val="auto"/>
          <w:sz w:val="24"/>
          <w:szCs w:val="24"/>
        </w:rPr>
      </w:pPr>
      <w:r w:rsidRPr="003F2CE7">
        <w:rPr>
          <w:rFonts w:ascii="Times New Roman" w:hAnsi="Times New Roman"/>
          <w:color w:val="auto"/>
          <w:sz w:val="24"/>
          <w:szCs w:val="24"/>
        </w:rPr>
        <w:t>Základní min. separace odpadu  lze rozdělit do následujících hlavních skupin :</w:t>
      </w:r>
    </w:p>
    <w:p w:rsidR="002C291B" w:rsidRPr="003F2CE7" w:rsidRDefault="002C291B" w:rsidP="002C291B">
      <w:pPr>
        <w:pStyle w:val="CSOdstavec"/>
        <w:numPr>
          <w:ilvl w:val="0"/>
          <w:numId w:val="17"/>
        </w:numPr>
        <w:rPr>
          <w:rFonts w:ascii="Times New Roman" w:hAnsi="Times New Roman"/>
          <w:color w:val="auto"/>
          <w:sz w:val="24"/>
          <w:szCs w:val="24"/>
        </w:rPr>
      </w:pPr>
      <w:r w:rsidRPr="003F2CE7">
        <w:rPr>
          <w:rFonts w:ascii="Times New Roman" w:hAnsi="Times New Roman"/>
          <w:color w:val="auto"/>
          <w:sz w:val="24"/>
          <w:szCs w:val="24"/>
        </w:rPr>
        <w:t>směsný odpad</w:t>
      </w:r>
    </w:p>
    <w:p w:rsidR="002C291B" w:rsidRPr="003F2CE7" w:rsidRDefault="002C291B" w:rsidP="002C291B">
      <w:pPr>
        <w:pStyle w:val="CSOdstavec"/>
        <w:numPr>
          <w:ilvl w:val="0"/>
          <w:numId w:val="17"/>
        </w:numPr>
        <w:rPr>
          <w:rFonts w:ascii="Times New Roman" w:hAnsi="Times New Roman"/>
          <w:color w:val="auto"/>
          <w:sz w:val="24"/>
          <w:szCs w:val="24"/>
        </w:rPr>
      </w:pPr>
      <w:r w:rsidRPr="003F2CE7">
        <w:rPr>
          <w:rFonts w:ascii="Times New Roman" w:hAnsi="Times New Roman"/>
          <w:color w:val="auto"/>
          <w:sz w:val="24"/>
          <w:szCs w:val="24"/>
        </w:rPr>
        <w:t xml:space="preserve">papír, kartony, lepenka (odpad z obalových materiálů) </w:t>
      </w:r>
    </w:p>
    <w:p w:rsidR="002C291B" w:rsidRPr="003F2CE7" w:rsidRDefault="002C291B" w:rsidP="002C291B">
      <w:pPr>
        <w:pStyle w:val="CSOdstavec"/>
        <w:numPr>
          <w:ilvl w:val="0"/>
          <w:numId w:val="17"/>
        </w:numPr>
        <w:rPr>
          <w:rFonts w:ascii="Times New Roman" w:hAnsi="Times New Roman"/>
          <w:color w:val="auto"/>
          <w:sz w:val="24"/>
          <w:szCs w:val="24"/>
        </w:rPr>
      </w:pPr>
      <w:r w:rsidRPr="003F2CE7">
        <w:rPr>
          <w:rFonts w:ascii="Times New Roman" w:hAnsi="Times New Roman"/>
          <w:color w:val="auto"/>
          <w:sz w:val="24"/>
          <w:szCs w:val="24"/>
        </w:rPr>
        <w:t xml:space="preserve">plast </w:t>
      </w:r>
    </w:p>
    <w:p w:rsidR="002C291B" w:rsidRPr="003F2CE7" w:rsidRDefault="002C291B" w:rsidP="002C291B">
      <w:pPr>
        <w:pStyle w:val="CSOdstavec"/>
        <w:numPr>
          <w:ilvl w:val="0"/>
          <w:numId w:val="17"/>
        </w:numPr>
        <w:rPr>
          <w:rFonts w:ascii="Times New Roman" w:hAnsi="Times New Roman"/>
          <w:color w:val="auto"/>
          <w:sz w:val="24"/>
          <w:szCs w:val="24"/>
        </w:rPr>
      </w:pPr>
      <w:r w:rsidRPr="003F2CE7">
        <w:rPr>
          <w:rFonts w:ascii="Times New Roman" w:hAnsi="Times New Roman"/>
          <w:color w:val="auto"/>
          <w:sz w:val="24"/>
          <w:szCs w:val="24"/>
        </w:rPr>
        <w:t>kovy</w:t>
      </w:r>
    </w:p>
    <w:p w:rsidR="002C291B" w:rsidRPr="003F2CE7" w:rsidRDefault="002C291B" w:rsidP="002C291B">
      <w:pPr>
        <w:pStyle w:val="CSOdstavec"/>
        <w:spacing w:before="100" w:beforeAutospacing="1"/>
        <w:ind w:firstLine="0"/>
        <w:rPr>
          <w:rFonts w:ascii="Times New Roman" w:hAnsi="Times New Roman"/>
          <w:color w:val="auto"/>
          <w:sz w:val="24"/>
          <w:szCs w:val="24"/>
        </w:rPr>
      </w:pPr>
      <w:r w:rsidRPr="003F2CE7">
        <w:rPr>
          <w:rFonts w:ascii="Times New Roman" w:hAnsi="Times New Roman"/>
          <w:color w:val="auto"/>
          <w:sz w:val="24"/>
          <w:szCs w:val="24"/>
        </w:rPr>
        <w:t>Na základě předpokládané separace odpadů bude odpad ukládán do následujících základních manipulačních jednotek :</w:t>
      </w:r>
    </w:p>
    <w:p w:rsidR="002C291B" w:rsidRPr="003F2CE7" w:rsidRDefault="002C291B" w:rsidP="002C291B">
      <w:pPr>
        <w:pStyle w:val="CSOdstavec"/>
        <w:numPr>
          <w:ilvl w:val="0"/>
          <w:numId w:val="10"/>
        </w:numPr>
        <w:tabs>
          <w:tab w:val="clear" w:pos="360"/>
          <w:tab w:val="num" w:pos="1040"/>
        </w:tabs>
        <w:ind w:left="1040"/>
        <w:rPr>
          <w:rFonts w:ascii="Times New Roman" w:hAnsi="Times New Roman"/>
          <w:color w:val="auto"/>
          <w:sz w:val="24"/>
          <w:szCs w:val="24"/>
        </w:rPr>
      </w:pPr>
      <w:r w:rsidRPr="003F2CE7">
        <w:rPr>
          <w:rFonts w:ascii="Times New Roman" w:hAnsi="Times New Roman"/>
          <w:color w:val="auto"/>
          <w:sz w:val="24"/>
          <w:szCs w:val="24"/>
        </w:rPr>
        <w:t>sběrné nádoby v jednotlivých domácnostech</w:t>
      </w:r>
    </w:p>
    <w:p w:rsidR="002C291B" w:rsidRPr="003F2CE7" w:rsidRDefault="002C291B" w:rsidP="002C291B">
      <w:pPr>
        <w:pStyle w:val="CSOdstavec"/>
        <w:numPr>
          <w:ilvl w:val="0"/>
          <w:numId w:val="12"/>
        </w:numPr>
        <w:tabs>
          <w:tab w:val="clear" w:pos="360"/>
          <w:tab w:val="num" w:pos="1040"/>
        </w:tabs>
        <w:ind w:left="1040"/>
        <w:rPr>
          <w:rFonts w:ascii="Times New Roman" w:hAnsi="Times New Roman"/>
          <w:color w:val="auto"/>
          <w:sz w:val="24"/>
          <w:szCs w:val="24"/>
        </w:rPr>
      </w:pPr>
      <w:r w:rsidRPr="003F2CE7">
        <w:rPr>
          <w:rFonts w:ascii="Times New Roman" w:hAnsi="Times New Roman"/>
          <w:color w:val="auto"/>
          <w:sz w:val="24"/>
          <w:szCs w:val="24"/>
        </w:rPr>
        <w:t>plastový kontejner na odpad (běžný komunální odpad kategorie O)</w:t>
      </w:r>
    </w:p>
    <w:p w:rsidR="002C291B" w:rsidRPr="003F2CE7" w:rsidRDefault="002C291B" w:rsidP="002C291B">
      <w:pPr>
        <w:pStyle w:val="CSOdstavec"/>
        <w:numPr>
          <w:ilvl w:val="0"/>
          <w:numId w:val="13"/>
        </w:numPr>
        <w:tabs>
          <w:tab w:val="clear" w:pos="360"/>
          <w:tab w:val="num" w:pos="1040"/>
        </w:tabs>
        <w:ind w:left="1040"/>
        <w:rPr>
          <w:rFonts w:ascii="Times New Roman" w:hAnsi="Times New Roman"/>
          <w:color w:val="auto"/>
          <w:sz w:val="24"/>
          <w:szCs w:val="24"/>
        </w:rPr>
      </w:pPr>
      <w:r w:rsidRPr="003F2CE7">
        <w:rPr>
          <w:rFonts w:ascii="Times New Roman" w:hAnsi="Times New Roman"/>
          <w:color w:val="auto"/>
          <w:sz w:val="24"/>
          <w:szCs w:val="24"/>
        </w:rPr>
        <w:t>kontejner na papír, kartony, lepenku</w:t>
      </w:r>
    </w:p>
    <w:p w:rsidR="002C291B" w:rsidRPr="003F2CE7" w:rsidRDefault="002C291B" w:rsidP="002C291B">
      <w:pPr>
        <w:pStyle w:val="CSOdstavec"/>
        <w:numPr>
          <w:ilvl w:val="0"/>
          <w:numId w:val="13"/>
        </w:numPr>
        <w:tabs>
          <w:tab w:val="clear" w:pos="360"/>
          <w:tab w:val="num" w:pos="1040"/>
        </w:tabs>
        <w:ind w:left="1040"/>
        <w:rPr>
          <w:rFonts w:ascii="Times New Roman" w:hAnsi="Times New Roman"/>
          <w:color w:val="auto"/>
          <w:sz w:val="24"/>
          <w:szCs w:val="24"/>
        </w:rPr>
      </w:pPr>
      <w:r w:rsidRPr="003F2CE7">
        <w:rPr>
          <w:rFonts w:ascii="Times New Roman" w:hAnsi="Times New Roman"/>
          <w:color w:val="auto"/>
          <w:sz w:val="24"/>
          <w:szCs w:val="24"/>
        </w:rPr>
        <w:t xml:space="preserve">kontejner na plasty </w:t>
      </w:r>
    </w:p>
    <w:p w:rsidR="00A21DD6" w:rsidRPr="00BF0510" w:rsidRDefault="00F33272">
      <w:pPr>
        <w:pStyle w:val="aodstavec"/>
        <w:outlineLvl w:val="2"/>
        <w:rPr>
          <w:rFonts w:ascii="Times New Roman" w:hAnsi="Times New Roman"/>
          <w:b/>
          <w:i w:val="0"/>
        </w:rPr>
      </w:pPr>
      <w:r w:rsidRPr="00BF0510">
        <w:rPr>
          <w:rFonts w:ascii="Times New Roman" w:hAnsi="Times New Roman"/>
          <w:b/>
          <w:i w:val="0"/>
        </w:rPr>
        <w:t xml:space="preserve">j) základní předpoklady výstavby ( časové údaje o realizaci stavby, členění na etapy), </w:t>
      </w:r>
    </w:p>
    <w:p w:rsidR="007E1C59" w:rsidRDefault="007E1C59" w:rsidP="007E1C59">
      <w:pPr>
        <w:spacing w:line="360" w:lineRule="auto"/>
      </w:pPr>
      <w:r>
        <w:t xml:space="preserve">     stavba bude zahájena po vydání právoplatného ÚR + SP </w:t>
      </w:r>
    </w:p>
    <w:p w:rsidR="007E1C59" w:rsidRPr="00C809A3" w:rsidRDefault="007E1C59" w:rsidP="007E1C59">
      <w:r>
        <w:t xml:space="preserve">     </w:t>
      </w:r>
      <w:r w:rsidRPr="00C809A3">
        <w:t>Předpokládané zahájení stavby:</w:t>
      </w:r>
      <w:r>
        <w:t xml:space="preserve">  </w:t>
      </w:r>
      <w:r w:rsidRPr="00C809A3">
        <w:tab/>
      </w:r>
      <w:r>
        <w:t xml:space="preserve">   09</w:t>
      </w:r>
      <w:r w:rsidRPr="00C809A3">
        <w:t> / 201</w:t>
      </w:r>
      <w:r>
        <w:t>9</w:t>
      </w:r>
    </w:p>
    <w:p w:rsidR="007E1C59" w:rsidRDefault="007E1C59" w:rsidP="007E1C59">
      <w:pPr>
        <w:tabs>
          <w:tab w:val="left" w:pos="709"/>
        </w:tabs>
      </w:pPr>
      <w:r>
        <w:t xml:space="preserve">     </w:t>
      </w:r>
      <w:r w:rsidRPr="00C809A3">
        <w:t>Předpokládané dokončení stavby:</w:t>
      </w:r>
      <w:r w:rsidRPr="00C809A3">
        <w:tab/>
      </w:r>
      <w:r>
        <w:t xml:space="preserve">   </w:t>
      </w:r>
      <w:r w:rsidR="001004B0">
        <w:t>0</w:t>
      </w:r>
      <w:r>
        <w:t>6</w:t>
      </w:r>
      <w:r w:rsidRPr="00C809A3">
        <w:t> / 20</w:t>
      </w:r>
      <w:r>
        <w:t>20</w:t>
      </w:r>
    </w:p>
    <w:p w:rsidR="000D3BC9" w:rsidRPr="002C3323" w:rsidRDefault="000D3BC9" w:rsidP="000D3BC9">
      <w:pPr>
        <w:ind w:firstLine="851"/>
        <w:rPr>
          <w:rFonts w:ascii="Arial" w:hAnsi="Arial" w:cs="Arial"/>
          <w:szCs w:val="24"/>
        </w:rPr>
      </w:pPr>
    </w:p>
    <w:p w:rsidR="008E40DE" w:rsidRPr="00BF0510" w:rsidRDefault="008E40DE" w:rsidP="008E40DE">
      <w:r w:rsidRPr="00BF0510">
        <w:t>pro postup výstavby</w:t>
      </w:r>
      <w:r w:rsidR="007E1C59">
        <w:t xml:space="preserve"> </w:t>
      </w:r>
      <w:r w:rsidRPr="00BF0510">
        <w:t>jsou uvažovány následující termíny, které jsou současně považovány za</w:t>
      </w:r>
    </w:p>
    <w:p w:rsidR="008E40DE" w:rsidRPr="00BF0510" w:rsidRDefault="008E40DE" w:rsidP="008E40DE">
      <w:pPr>
        <w:rPr>
          <w:b/>
        </w:rPr>
      </w:pPr>
      <w:r w:rsidRPr="00BF0510">
        <w:rPr>
          <w:b/>
        </w:rPr>
        <w:t>termíny prohlídek stavby ze strany stavebního úřadu.</w:t>
      </w:r>
    </w:p>
    <w:p w:rsidR="008E40DE" w:rsidRPr="00BF0510" w:rsidRDefault="008E40DE" w:rsidP="008E40DE">
      <w:pPr>
        <w:rPr>
          <w:b/>
        </w:rPr>
      </w:pPr>
      <w:r w:rsidRPr="00BF0510">
        <w:rPr>
          <w:b/>
        </w:rPr>
        <w:t xml:space="preserve"> </w:t>
      </w:r>
    </w:p>
    <w:p w:rsidR="008E40DE" w:rsidRPr="00BF0510" w:rsidRDefault="008E40DE" w:rsidP="008E40DE">
      <w:r w:rsidRPr="00BF0510">
        <w:rPr>
          <w:iCs/>
          <w:lang w:val="sv-SE"/>
        </w:rPr>
        <w:t xml:space="preserve">       </w:t>
      </w:r>
      <w:r w:rsidR="00EC43EE" w:rsidRPr="00BF0510">
        <w:rPr>
          <w:iCs/>
          <w:lang w:val="sv-SE"/>
        </w:rPr>
        <w:t xml:space="preserve"> </w:t>
      </w:r>
      <w:r w:rsidR="005B25E9">
        <w:t>0</w:t>
      </w:r>
      <w:r w:rsidR="007E1C59">
        <w:t>9</w:t>
      </w:r>
      <w:r w:rsidRPr="00BF0510">
        <w:t>. 201</w:t>
      </w:r>
      <w:r w:rsidR="007E1C59">
        <w:t>9</w:t>
      </w:r>
      <w:r w:rsidRPr="00BF0510">
        <w:t xml:space="preserve">         </w:t>
      </w:r>
      <w:r w:rsidR="00093394" w:rsidRPr="00BF0510">
        <w:t xml:space="preserve"> </w:t>
      </w:r>
      <w:r w:rsidRPr="00BF0510">
        <w:t xml:space="preserve">předání staveniště + příprava a zahájení </w:t>
      </w:r>
      <w:r w:rsidR="00093394" w:rsidRPr="00BF0510">
        <w:t>bouracích</w:t>
      </w:r>
      <w:r w:rsidRPr="00BF0510">
        <w:t xml:space="preserve"> prací + </w:t>
      </w:r>
      <w:r w:rsidR="007E1C59">
        <w:t>přípojky sítí</w:t>
      </w:r>
    </w:p>
    <w:p w:rsidR="005B25E9" w:rsidRPr="00BF0510" w:rsidRDefault="008E40DE" w:rsidP="008E40DE">
      <w:r w:rsidRPr="00BF0510">
        <w:t xml:space="preserve">      </w:t>
      </w:r>
      <w:r w:rsidR="00093394" w:rsidRPr="00BF0510">
        <w:t xml:space="preserve"> </w:t>
      </w:r>
      <w:r w:rsidR="00EC43EE" w:rsidRPr="00BF0510">
        <w:t xml:space="preserve"> </w:t>
      </w:r>
      <w:r w:rsidR="007E1C59">
        <w:t>10</w:t>
      </w:r>
      <w:r w:rsidRPr="00BF0510">
        <w:t>. 201</w:t>
      </w:r>
      <w:r w:rsidR="007E1C59">
        <w:t>9</w:t>
      </w:r>
      <w:r w:rsidRPr="00BF0510">
        <w:t xml:space="preserve">       </w:t>
      </w:r>
      <w:r w:rsidR="00093394" w:rsidRPr="00BF0510">
        <w:t xml:space="preserve"> </w:t>
      </w:r>
      <w:r w:rsidRPr="00BF0510">
        <w:t xml:space="preserve"> </w:t>
      </w:r>
      <w:r w:rsidR="005B25E9">
        <w:t xml:space="preserve"> </w:t>
      </w:r>
      <w:r w:rsidRPr="00BF0510">
        <w:t xml:space="preserve">provádění </w:t>
      </w:r>
      <w:r w:rsidR="005B25E9">
        <w:t xml:space="preserve">nových </w:t>
      </w:r>
      <w:r w:rsidRPr="00BF0510">
        <w:t xml:space="preserve">základových konstrukcí, </w:t>
      </w:r>
      <w:r w:rsidR="007E1C59">
        <w:t>svislé KCE- příčky</w:t>
      </w:r>
      <w:r w:rsidR="005B25E9">
        <w:t xml:space="preserve">, </w:t>
      </w:r>
      <w:r w:rsidR="007E1C59">
        <w:t xml:space="preserve"> </w:t>
      </w:r>
      <w:r w:rsidR="005B25E9">
        <w:t xml:space="preserve">                      </w:t>
      </w:r>
    </w:p>
    <w:p w:rsidR="008E40DE" w:rsidRPr="00BF0510" w:rsidRDefault="008E40DE" w:rsidP="008E40DE">
      <w:r w:rsidRPr="00BF0510">
        <w:t xml:space="preserve">       </w:t>
      </w:r>
      <w:r w:rsidR="005B25E9">
        <w:t xml:space="preserve"> </w:t>
      </w:r>
      <w:r w:rsidR="007E1C59">
        <w:t>11</w:t>
      </w:r>
      <w:r w:rsidRPr="00BF0510">
        <w:t>. 201</w:t>
      </w:r>
      <w:r w:rsidR="007E1C59">
        <w:t>9</w:t>
      </w:r>
      <w:r w:rsidRPr="00BF0510">
        <w:t xml:space="preserve"> </w:t>
      </w:r>
      <w:r w:rsidR="00093394" w:rsidRPr="00BF0510">
        <w:t xml:space="preserve"> </w:t>
      </w:r>
      <w:r w:rsidR="00EC43EE" w:rsidRPr="00BF0510">
        <w:t xml:space="preserve"> </w:t>
      </w:r>
      <w:r w:rsidRPr="00BF0510">
        <w:t xml:space="preserve"> </w:t>
      </w:r>
      <w:r w:rsidR="005B25E9">
        <w:t xml:space="preserve">     </w:t>
      </w:r>
      <w:r w:rsidRPr="00BF0510">
        <w:t xml:space="preserve"> konstrukce </w:t>
      </w:r>
      <w:r w:rsidR="00093394" w:rsidRPr="00BF0510">
        <w:t xml:space="preserve">nových </w:t>
      </w:r>
      <w:r w:rsidR="007E1C59">
        <w:t xml:space="preserve">částí </w:t>
      </w:r>
      <w:r w:rsidRPr="00BF0510">
        <w:t>stropů,</w:t>
      </w:r>
      <w:r w:rsidR="005B25E9">
        <w:t xml:space="preserve">+ </w:t>
      </w:r>
      <w:r w:rsidR="007E1C59">
        <w:t>nové výplně otvorů</w:t>
      </w:r>
    </w:p>
    <w:p w:rsidR="008E40DE" w:rsidRPr="00BF0510" w:rsidRDefault="008E40DE" w:rsidP="008E40DE">
      <w:r w:rsidRPr="00BF0510">
        <w:t xml:space="preserve">       </w:t>
      </w:r>
      <w:r w:rsidR="005B25E9">
        <w:t xml:space="preserve"> </w:t>
      </w:r>
      <w:r w:rsidRPr="00BF0510">
        <w:t>0</w:t>
      </w:r>
      <w:r w:rsidR="007E1C59">
        <w:t>2</w:t>
      </w:r>
      <w:r w:rsidRPr="00BF0510">
        <w:t>.</w:t>
      </w:r>
      <w:r w:rsidR="005B25E9">
        <w:t xml:space="preserve"> 20</w:t>
      </w:r>
      <w:r w:rsidR="007E1C59">
        <w:t>20</w:t>
      </w:r>
      <w:r w:rsidR="005B25E9">
        <w:t xml:space="preserve"> </w:t>
      </w:r>
      <w:r w:rsidRPr="00BF0510">
        <w:t xml:space="preserve"> </w:t>
      </w:r>
      <w:r w:rsidR="00EC43EE" w:rsidRPr="00BF0510">
        <w:t xml:space="preserve"> </w:t>
      </w:r>
      <w:r w:rsidR="00093394" w:rsidRPr="00BF0510">
        <w:t xml:space="preserve"> </w:t>
      </w:r>
      <w:r w:rsidR="005B25E9">
        <w:t xml:space="preserve">     </w:t>
      </w:r>
      <w:r w:rsidRPr="00BF0510">
        <w:t xml:space="preserve"> práce profesí PSV/ instalace/</w:t>
      </w:r>
    </w:p>
    <w:p w:rsidR="005B25E9" w:rsidRDefault="008E40DE" w:rsidP="008E40DE">
      <w:r w:rsidRPr="00BF0510">
        <w:t xml:space="preserve">       </w:t>
      </w:r>
      <w:r w:rsidR="005B25E9">
        <w:t xml:space="preserve"> </w:t>
      </w:r>
      <w:r w:rsidR="00093394" w:rsidRPr="00BF0510">
        <w:t>0</w:t>
      </w:r>
      <w:r w:rsidR="007E1C59">
        <w:t>3</w:t>
      </w:r>
      <w:r w:rsidRPr="00BF0510">
        <w:t>. 20</w:t>
      </w:r>
      <w:r w:rsidR="007E1C59">
        <w:t>20</w:t>
      </w:r>
      <w:r w:rsidRPr="00BF0510">
        <w:t xml:space="preserve">  </w:t>
      </w:r>
      <w:r w:rsidR="005B25E9">
        <w:t xml:space="preserve">      </w:t>
      </w:r>
      <w:r w:rsidR="00093394" w:rsidRPr="00BF0510">
        <w:t xml:space="preserve"> </w:t>
      </w:r>
      <w:r w:rsidR="005B25E9">
        <w:t xml:space="preserve"> </w:t>
      </w:r>
      <w:r w:rsidRPr="00BF0510">
        <w:t>provádění podlah,  obklady + dlažby v interiérech,</w:t>
      </w:r>
    </w:p>
    <w:p w:rsidR="008E40DE" w:rsidRPr="00BF0510" w:rsidRDefault="005B25E9" w:rsidP="008E40DE">
      <w:r>
        <w:t xml:space="preserve">        </w:t>
      </w:r>
      <w:r w:rsidR="007E1C59">
        <w:t>04</w:t>
      </w:r>
      <w:r>
        <w:t>. 20</w:t>
      </w:r>
      <w:r w:rsidR="007E1C59">
        <w:t>20</w:t>
      </w:r>
      <w:r w:rsidR="008E40DE" w:rsidRPr="00BF0510">
        <w:t xml:space="preserve"> </w:t>
      </w:r>
      <w:r>
        <w:t xml:space="preserve">      </w:t>
      </w:r>
      <w:r w:rsidR="001004B0">
        <w:t xml:space="preserve"> </w:t>
      </w:r>
      <w:r>
        <w:t xml:space="preserve">  </w:t>
      </w:r>
      <w:r w:rsidR="008E40DE" w:rsidRPr="00BF0510">
        <w:t>venkovní fasád</w:t>
      </w:r>
      <w:r>
        <w:t>y ,</w:t>
      </w:r>
      <w:r w:rsidRPr="005B25E9">
        <w:t xml:space="preserve"> </w:t>
      </w:r>
      <w:r w:rsidRPr="00BF0510">
        <w:t>kompletace prací PSV</w:t>
      </w:r>
      <w:r w:rsidR="008E40DE" w:rsidRPr="00BF0510">
        <w:t>,</w:t>
      </w:r>
      <w:r w:rsidR="006D5E63" w:rsidRPr="00BF0510">
        <w:t xml:space="preserve"> </w:t>
      </w:r>
      <w:r w:rsidR="001004B0">
        <w:t>úpravy</w:t>
      </w:r>
      <w:r w:rsidR="00093394" w:rsidRPr="00BF0510">
        <w:t xml:space="preserve"> zpevněných ploch</w:t>
      </w:r>
    </w:p>
    <w:p w:rsidR="008E40DE" w:rsidRPr="00BF0510" w:rsidRDefault="008E40DE" w:rsidP="001004B0">
      <w:r w:rsidRPr="00BF0510">
        <w:t xml:space="preserve">       </w:t>
      </w:r>
      <w:r w:rsidR="005B25E9">
        <w:t xml:space="preserve"> </w:t>
      </w:r>
      <w:r w:rsidR="001004B0">
        <w:t>05</w:t>
      </w:r>
      <w:r w:rsidR="00093394" w:rsidRPr="00BF0510">
        <w:t>.</w:t>
      </w:r>
      <w:r w:rsidRPr="00BF0510">
        <w:t xml:space="preserve"> </w:t>
      </w:r>
      <w:r w:rsidR="001004B0">
        <w:t>2020</w:t>
      </w:r>
      <w:r w:rsidRPr="00BF0510">
        <w:t xml:space="preserve">   </w:t>
      </w:r>
      <w:r w:rsidR="006D5E63" w:rsidRPr="00BF0510">
        <w:t xml:space="preserve">    </w:t>
      </w:r>
      <w:r w:rsidR="001004B0">
        <w:t xml:space="preserve">  </w:t>
      </w:r>
      <w:r w:rsidR="006D5E63" w:rsidRPr="00BF0510">
        <w:t xml:space="preserve"> </w:t>
      </w:r>
      <w:r w:rsidRPr="00BF0510">
        <w:t xml:space="preserve">vyklizení objektu, předání stavby + příprava na kolaudaci stavby </w:t>
      </w:r>
    </w:p>
    <w:p w:rsidR="00A21DD6" w:rsidRPr="005B25E9" w:rsidRDefault="00F33272">
      <w:pPr>
        <w:pStyle w:val="odstavecA1"/>
        <w:outlineLvl w:val="2"/>
        <w:rPr>
          <w:rFonts w:ascii="Times New Roman" w:hAnsi="Times New Roman"/>
          <w:b/>
        </w:rPr>
      </w:pPr>
      <w:r w:rsidRPr="005B25E9">
        <w:rPr>
          <w:rFonts w:ascii="Times New Roman" w:hAnsi="Times New Roman"/>
          <w:b/>
        </w:rPr>
        <w:t xml:space="preserve">k) orientační náklady stavby. </w:t>
      </w:r>
    </w:p>
    <w:p w:rsidR="006D5E63" w:rsidRPr="00BF0510" w:rsidRDefault="00F33272">
      <w:pPr>
        <w:tabs>
          <w:tab w:val="left" w:pos="4820"/>
        </w:tabs>
        <w:ind w:firstLine="284"/>
        <w:rPr>
          <w:sz w:val="22"/>
          <w:szCs w:val="22"/>
        </w:rPr>
      </w:pPr>
      <w:r w:rsidRPr="00BF0510">
        <w:rPr>
          <w:sz w:val="22"/>
          <w:szCs w:val="22"/>
        </w:rPr>
        <w:t xml:space="preserve">Celkové orientační náklady stavby: </w:t>
      </w:r>
      <w:r w:rsidR="0067523A" w:rsidRPr="00BF0510">
        <w:rPr>
          <w:sz w:val="22"/>
          <w:szCs w:val="22"/>
        </w:rPr>
        <w:t xml:space="preserve"> </w:t>
      </w:r>
      <w:r w:rsidR="001004B0">
        <w:rPr>
          <w:sz w:val="22"/>
          <w:szCs w:val="22"/>
        </w:rPr>
        <w:t xml:space="preserve">cca 9 mil. Kč- </w:t>
      </w:r>
      <w:r w:rsidR="0067523A" w:rsidRPr="00BF0510">
        <w:rPr>
          <w:sz w:val="22"/>
          <w:szCs w:val="22"/>
        </w:rPr>
        <w:t xml:space="preserve"> </w:t>
      </w:r>
      <w:r w:rsidR="00FB21B8" w:rsidRPr="00BF0510">
        <w:rPr>
          <w:sz w:val="22"/>
          <w:szCs w:val="22"/>
        </w:rPr>
        <w:t xml:space="preserve"> </w:t>
      </w:r>
      <w:r w:rsidR="005B25E9">
        <w:rPr>
          <w:sz w:val="22"/>
          <w:szCs w:val="22"/>
        </w:rPr>
        <w:t>budou upřesněny dokumentací RDS</w:t>
      </w:r>
    </w:p>
    <w:p w:rsidR="00A21DD6" w:rsidRPr="00BF0510" w:rsidRDefault="00F33272">
      <w:pPr>
        <w:pStyle w:val="odstavecA"/>
        <w:outlineLvl w:val="1"/>
        <w:rPr>
          <w:rFonts w:ascii="Times New Roman" w:hAnsi="Times New Roman"/>
        </w:rPr>
      </w:pPr>
      <w:r w:rsidRPr="00BF0510">
        <w:rPr>
          <w:rFonts w:ascii="Times New Roman" w:hAnsi="Times New Roman"/>
        </w:rPr>
        <w:t xml:space="preserve">A.5 Členění stavby na objekty a technická a technologická zařízení </w:t>
      </w:r>
    </w:p>
    <w:p w:rsidR="000455DF" w:rsidRPr="00BF0510" w:rsidRDefault="00F33272" w:rsidP="005B25E9">
      <w:pPr>
        <w:pStyle w:val="odstavec"/>
        <w:rPr>
          <w:rFonts w:ascii="Times New Roman" w:hAnsi="Times New Roman"/>
          <w:bCs/>
          <w:sz w:val="23"/>
          <w:szCs w:val="23"/>
        </w:rPr>
      </w:pPr>
      <w:r w:rsidRPr="00BF0510">
        <w:rPr>
          <w:rFonts w:ascii="Times New Roman" w:hAnsi="Times New Roman"/>
        </w:rPr>
        <w:t>Stav</w:t>
      </w:r>
      <w:r w:rsidR="005B25E9">
        <w:rPr>
          <w:rFonts w:ascii="Times New Roman" w:hAnsi="Times New Roman"/>
        </w:rPr>
        <w:t>ební</w:t>
      </w:r>
      <w:r w:rsidRPr="00BF0510">
        <w:rPr>
          <w:rFonts w:ascii="Times New Roman" w:hAnsi="Times New Roman"/>
        </w:rPr>
        <w:t xml:space="preserve"> </w:t>
      </w:r>
      <w:r w:rsidR="005B25E9">
        <w:rPr>
          <w:rFonts w:ascii="Times New Roman" w:hAnsi="Times New Roman"/>
        </w:rPr>
        <w:t>úprava RD</w:t>
      </w:r>
      <w:r w:rsidRPr="00BF0510">
        <w:rPr>
          <w:rFonts w:ascii="Times New Roman" w:hAnsi="Times New Roman"/>
        </w:rPr>
        <w:t xml:space="preserve"> bude realizována </w:t>
      </w:r>
      <w:r w:rsidR="00C35CE7" w:rsidRPr="00BF0510">
        <w:rPr>
          <w:rFonts w:ascii="Times New Roman" w:hAnsi="Times New Roman"/>
        </w:rPr>
        <w:t>v jedné</w:t>
      </w:r>
      <w:r w:rsidRPr="00BF0510">
        <w:rPr>
          <w:rFonts w:ascii="Times New Roman" w:hAnsi="Times New Roman"/>
        </w:rPr>
        <w:t xml:space="preserve"> </w:t>
      </w:r>
      <w:r w:rsidR="00C35CE7" w:rsidRPr="00BF0510">
        <w:rPr>
          <w:rFonts w:ascii="Times New Roman" w:hAnsi="Times New Roman"/>
        </w:rPr>
        <w:t>časové etapě</w:t>
      </w:r>
      <w:r w:rsidRPr="00BF0510">
        <w:rPr>
          <w:rFonts w:ascii="Times New Roman" w:hAnsi="Times New Roman"/>
        </w:rPr>
        <w:t xml:space="preserve"> jako jeden stavební a technologický celek.</w:t>
      </w:r>
    </w:p>
    <w:sectPr w:rsidR="000455DF" w:rsidRPr="00BF0510">
      <w:headerReference w:type="default" r:id="rId8"/>
      <w:footerReference w:type="default" r:id="rId9"/>
      <w:pgSz w:w="11906" w:h="16838" w:code="9"/>
      <w:pgMar w:top="1701" w:right="1304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B12" w:rsidRDefault="009C1B12">
      <w:r>
        <w:separator/>
      </w:r>
    </w:p>
  </w:endnote>
  <w:endnote w:type="continuationSeparator" w:id="0">
    <w:p w:rsidR="009C1B12" w:rsidRDefault="009C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E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7CA" w:rsidRDefault="000A27CA">
    <w:pPr>
      <w:pStyle w:val="Zpat"/>
      <w:jc w:val="both"/>
      <w:rPr>
        <w:rFonts w:ascii="Arial Narrow" w:hAnsi="Arial Narrow"/>
        <w:b w:val="0"/>
      </w:rPr>
    </w:pPr>
    <w:r>
      <w:rPr>
        <w:rFonts w:ascii="Arial Narrow" w:hAnsi="Arial Narrow"/>
        <w:b w:val="0"/>
        <w:snapToGrid w:val="0"/>
      </w:rPr>
      <w:tab/>
      <w:t xml:space="preserve">Strana </w:t>
    </w:r>
    <w:r>
      <w:rPr>
        <w:rFonts w:ascii="Arial Narrow" w:hAnsi="Arial Narrow"/>
        <w:b w:val="0"/>
        <w:snapToGrid w:val="0"/>
      </w:rPr>
      <w:fldChar w:fldCharType="begin"/>
    </w:r>
    <w:r>
      <w:rPr>
        <w:rFonts w:ascii="Arial Narrow" w:hAnsi="Arial Narrow"/>
        <w:b w:val="0"/>
        <w:snapToGrid w:val="0"/>
      </w:rPr>
      <w:instrText xml:space="preserve"> PAGE </w:instrText>
    </w:r>
    <w:r>
      <w:rPr>
        <w:rFonts w:ascii="Arial Narrow" w:hAnsi="Arial Narrow"/>
        <w:b w:val="0"/>
        <w:snapToGrid w:val="0"/>
      </w:rPr>
      <w:fldChar w:fldCharType="separate"/>
    </w:r>
    <w:r w:rsidR="009C1B12">
      <w:rPr>
        <w:rFonts w:ascii="Arial Narrow" w:hAnsi="Arial Narrow"/>
        <w:b w:val="0"/>
        <w:noProof/>
        <w:snapToGrid w:val="0"/>
      </w:rPr>
      <w:t>1</w:t>
    </w:r>
    <w:r>
      <w:rPr>
        <w:rFonts w:ascii="Arial Narrow" w:hAnsi="Arial Narrow"/>
        <w:b w:val="0"/>
        <w:snapToGrid w:val="0"/>
      </w:rPr>
      <w:fldChar w:fldCharType="end"/>
    </w:r>
    <w:r>
      <w:rPr>
        <w:rFonts w:ascii="Arial Narrow" w:hAnsi="Arial Narrow"/>
        <w:b w:val="0"/>
        <w:snapToGrid w:val="0"/>
      </w:rPr>
      <w:t xml:space="preserve"> (celkem </w:t>
    </w:r>
    <w:r>
      <w:rPr>
        <w:rFonts w:ascii="Arial Narrow" w:hAnsi="Arial Narrow"/>
        <w:b w:val="0"/>
        <w:snapToGrid w:val="0"/>
      </w:rPr>
      <w:fldChar w:fldCharType="begin"/>
    </w:r>
    <w:r>
      <w:rPr>
        <w:rFonts w:ascii="Arial Narrow" w:hAnsi="Arial Narrow"/>
        <w:b w:val="0"/>
        <w:snapToGrid w:val="0"/>
      </w:rPr>
      <w:instrText xml:space="preserve"> NUMPAGES </w:instrText>
    </w:r>
    <w:r>
      <w:rPr>
        <w:rFonts w:ascii="Arial Narrow" w:hAnsi="Arial Narrow"/>
        <w:b w:val="0"/>
        <w:snapToGrid w:val="0"/>
      </w:rPr>
      <w:fldChar w:fldCharType="separate"/>
    </w:r>
    <w:r w:rsidR="009C1B12">
      <w:rPr>
        <w:rFonts w:ascii="Arial Narrow" w:hAnsi="Arial Narrow"/>
        <w:b w:val="0"/>
        <w:noProof/>
        <w:snapToGrid w:val="0"/>
      </w:rPr>
      <w:t>1</w:t>
    </w:r>
    <w:r>
      <w:rPr>
        <w:rFonts w:ascii="Arial Narrow" w:hAnsi="Arial Narrow"/>
        <w:b w:val="0"/>
        <w:snapToGrid w:val="0"/>
      </w:rPr>
      <w:fldChar w:fldCharType="end"/>
    </w:r>
    <w:r>
      <w:rPr>
        <w:rFonts w:ascii="Arial Narrow" w:hAnsi="Arial Narrow"/>
        <w:b w:val="0"/>
        <w:snapToGrid w:val="0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B12" w:rsidRDefault="009C1B12">
      <w:r>
        <w:separator/>
      </w:r>
    </w:p>
  </w:footnote>
  <w:footnote w:type="continuationSeparator" w:id="0">
    <w:p w:rsidR="009C1B12" w:rsidRDefault="009C1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7CA" w:rsidRDefault="000A27CA">
    <w:r>
      <w:rPr>
        <w:rFonts w:ascii="Arial Narrow" w:hAnsi="Arial Narrow"/>
      </w:rPr>
      <w:t xml:space="preserve">STAVEBNÍ ÚPRAVA </w:t>
    </w:r>
    <w:r w:rsidR="00BF0510">
      <w:rPr>
        <w:rFonts w:ascii="Arial Narrow" w:hAnsi="Arial Narrow"/>
      </w:rPr>
      <w:t xml:space="preserve">RD </w:t>
    </w:r>
    <w:r w:rsidR="00825A4B">
      <w:rPr>
        <w:rFonts w:ascii="Arial Narrow" w:hAnsi="Arial Narrow"/>
      </w:rPr>
      <w:t>FILIPOVA HUŤ</w:t>
    </w:r>
    <w:r>
      <w:rPr>
        <w:rFonts w:ascii="Arial Narrow" w:hAnsi="Arial Narrow"/>
      </w:rPr>
      <w:t>.</w:t>
    </w:r>
    <w:r w:rsidR="00D70A9F">
      <w:rPr>
        <w:rFonts w:ascii="Arial Narrow" w:hAnsi="Arial Narrow"/>
      </w:rPr>
      <w:t xml:space="preserve">  - společné DÚR + DSP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11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166764"/>
    <w:multiLevelType w:val="hybridMultilevel"/>
    <w:tmpl w:val="EC423B72"/>
    <w:lvl w:ilvl="0" w:tplc="518CE76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8485884"/>
    <w:multiLevelType w:val="hybridMultilevel"/>
    <w:tmpl w:val="0FB046B4"/>
    <w:lvl w:ilvl="0" w:tplc="AE4C046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078DF5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EC57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90EB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8ED5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801A6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C295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8CFB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1AD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B63A9"/>
    <w:multiLevelType w:val="hybridMultilevel"/>
    <w:tmpl w:val="465E08DA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9C9172C"/>
    <w:multiLevelType w:val="multilevel"/>
    <w:tmpl w:val="552A99E0"/>
    <w:lvl w:ilvl="0">
      <w:start w:val="1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0D582989"/>
    <w:multiLevelType w:val="singleLevel"/>
    <w:tmpl w:val="25ACA05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</w:abstractNum>
  <w:abstractNum w:abstractNumId="6">
    <w:nsid w:val="0F3D4BCA"/>
    <w:multiLevelType w:val="hybridMultilevel"/>
    <w:tmpl w:val="1EBC56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176"/>
        </w:tabs>
        <w:ind w:left="31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896"/>
        </w:tabs>
        <w:ind w:left="38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16"/>
        </w:tabs>
        <w:ind w:left="46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336"/>
        </w:tabs>
        <w:ind w:left="53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056"/>
        </w:tabs>
        <w:ind w:left="60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776"/>
        </w:tabs>
        <w:ind w:left="67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496"/>
        </w:tabs>
        <w:ind w:left="74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16"/>
        </w:tabs>
        <w:ind w:left="8216" w:hanging="360"/>
      </w:pPr>
      <w:rPr>
        <w:rFonts w:ascii="Wingdings" w:hAnsi="Wingdings" w:hint="default"/>
      </w:rPr>
    </w:lvl>
  </w:abstractNum>
  <w:abstractNum w:abstractNumId="7">
    <w:nsid w:val="131956A0"/>
    <w:multiLevelType w:val="singleLevel"/>
    <w:tmpl w:val="25ACA05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</w:abstractNum>
  <w:abstractNum w:abstractNumId="8">
    <w:nsid w:val="1DA622A0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1F73432F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1FAD75C2"/>
    <w:multiLevelType w:val="hybridMultilevel"/>
    <w:tmpl w:val="368AB3A0"/>
    <w:lvl w:ilvl="0" w:tplc="78FE02A4">
      <w:start w:val="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0837EC4"/>
    <w:multiLevelType w:val="hybridMultilevel"/>
    <w:tmpl w:val="CF20792A"/>
    <w:lvl w:ilvl="0" w:tplc="0405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2">
    <w:nsid w:val="20F33C0F"/>
    <w:multiLevelType w:val="hybridMultilevel"/>
    <w:tmpl w:val="E1E22E26"/>
    <w:lvl w:ilvl="0" w:tplc="DCD4496A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37D2CED"/>
    <w:multiLevelType w:val="hybridMultilevel"/>
    <w:tmpl w:val="758291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297FEE"/>
    <w:multiLevelType w:val="singleLevel"/>
    <w:tmpl w:val="25ACA05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</w:abstractNum>
  <w:abstractNum w:abstractNumId="15">
    <w:nsid w:val="283C349D"/>
    <w:multiLevelType w:val="hybridMultilevel"/>
    <w:tmpl w:val="34DADE04"/>
    <w:lvl w:ilvl="0" w:tplc="B1E420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9B3B3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F0D3828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2870F57"/>
    <w:multiLevelType w:val="multilevel"/>
    <w:tmpl w:val="39C6A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E71139"/>
    <w:multiLevelType w:val="multilevel"/>
    <w:tmpl w:val="6ADABA6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6354BFC"/>
    <w:multiLevelType w:val="multilevel"/>
    <w:tmpl w:val="54826D04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numFmt w:val="none"/>
      <w:pStyle w:val="Nadpis4"/>
      <w:lvlText w:val=""/>
      <w:lvlJc w:val="left"/>
      <w:pPr>
        <w:tabs>
          <w:tab w:val="num" w:pos="360"/>
        </w:tabs>
      </w:pPr>
    </w:lvl>
    <w:lvl w:ilvl="4">
      <w:numFmt w:val="none"/>
      <w:pStyle w:val="Nadpis5"/>
      <w:lvlText w:val=""/>
      <w:lvlJc w:val="left"/>
      <w:pPr>
        <w:tabs>
          <w:tab w:val="num" w:pos="360"/>
        </w:tabs>
      </w:pPr>
    </w:lvl>
    <w:lvl w:ilvl="5">
      <w:numFmt w:val="none"/>
      <w:pStyle w:val="Nadpis6"/>
      <w:lvlText w:val=""/>
      <w:lvlJc w:val="left"/>
      <w:pPr>
        <w:tabs>
          <w:tab w:val="num" w:pos="360"/>
        </w:tabs>
      </w:pPr>
    </w:lvl>
    <w:lvl w:ilvl="6">
      <w:numFmt w:val="none"/>
      <w:pStyle w:val="Nadpis7"/>
      <w:lvlText w:val=""/>
      <w:lvlJc w:val="left"/>
      <w:pPr>
        <w:tabs>
          <w:tab w:val="num" w:pos="360"/>
        </w:tabs>
      </w:pPr>
    </w:lvl>
    <w:lvl w:ilvl="7">
      <w:numFmt w:val="none"/>
      <w:pStyle w:val="Nadpis8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B492FFD"/>
    <w:multiLevelType w:val="hybridMultilevel"/>
    <w:tmpl w:val="AC3E50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4010FB"/>
    <w:multiLevelType w:val="singleLevel"/>
    <w:tmpl w:val="1F021862"/>
    <w:lvl w:ilvl="0">
      <w:numFmt w:val="bullet"/>
      <w:lvlText w:val=""/>
      <w:lvlJc w:val="left"/>
      <w:pPr>
        <w:tabs>
          <w:tab w:val="num" w:pos="1137"/>
        </w:tabs>
        <w:ind w:left="1137" w:hanging="570"/>
      </w:pPr>
      <w:rPr>
        <w:rFonts w:ascii="Symbol" w:hAnsi="Symbol" w:hint="default"/>
      </w:rPr>
    </w:lvl>
  </w:abstractNum>
  <w:abstractNum w:abstractNumId="23">
    <w:nsid w:val="3CDA3F69"/>
    <w:multiLevelType w:val="hybridMultilevel"/>
    <w:tmpl w:val="F3803E6A"/>
    <w:lvl w:ilvl="0" w:tplc="7B1C3C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B6B7E14"/>
    <w:multiLevelType w:val="hybridMultilevel"/>
    <w:tmpl w:val="C7908196"/>
    <w:lvl w:ilvl="0" w:tplc="31026B88">
      <w:start w:val="40"/>
      <w:numFmt w:val="decimal"/>
      <w:lvlText w:val="%1"/>
      <w:lvlJc w:val="left"/>
      <w:pPr>
        <w:tabs>
          <w:tab w:val="num" w:pos="5316"/>
        </w:tabs>
        <w:ind w:left="531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6036"/>
        </w:tabs>
        <w:ind w:left="603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6756"/>
        </w:tabs>
        <w:ind w:left="675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8196"/>
        </w:tabs>
        <w:ind w:left="819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8916"/>
        </w:tabs>
        <w:ind w:left="891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10356"/>
        </w:tabs>
        <w:ind w:left="1035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11076"/>
        </w:tabs>
        <w:ind w:left="11076" w:hanging="180"/>
      </w:pPr>
    </w:lvl>
  </w:abstractNum>
  <w:abstractNum w:abstractNumId="25">
    <w:nsid w:val="4CBA4DD6"/>
    <w:multiLevelType w:val="hybridMultilevel"/>
    <w:tmpl w:val="7F067E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7D1CEC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45577B9"/>
    <w:multiLevelType w:val="hybridMultilevel"/>
    <w:tmpl w:val="1D2A5E9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E47413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>
    <w:nsid w:val="56C17ABD"/>
    <w:multiLevelType w:val="hybridMultilevel"/>
    <w:tmpl w:val="CB285DC2"/>
    <w:lvl w:ilvl="0" w:tplc="11C07694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831E830C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E5245610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D4688A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6E123E64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F31E6506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F9445DC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FCAC36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3D8C9C10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0">
    <w:nsid w:val="57BC0731"/>
    <w:multiLevelType w:val="multilevel"/>
    <w:tmpl w:val="AFDAF022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8493AB6"/>
    <w:multiLevelType w:val="hybridMultilevel"/>
    <w:tmpl w:val="4418A78C"/>
    <w:lvl w:ilvl="0" w:tplc="91E0C9F6">
      <w:start w:val="1"/>
      <w:numFmt w:val="upperRoman"/>
      <w:pStyle w:val="Podnapis1"/>
      <w:lvlText w:val="%1."/>
      <w:lvlJc w:val="right"/>
      <w:pPr>
        <w:tabs>
          <w:tab w:val="num" w:pos="720"/>
        </w:tabs>
        <w:ind w:left="720" w:hanging="180"/>
      </w:pPr>
    </w:lvl>
    <w:lvl w:ilvl="1" w:tplc="9328FC7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62EB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6210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7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2F0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BA2A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3294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9888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C25177"/>
    <w:multiLevelType w:val="hybridMultilevel"/>
    <w:tmpl w:val="8392FB82"/>
    <w:lvl w:ilvl="0" w:tplc="D0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A6B3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C200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6244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EA4A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E47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A00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E1C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6608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9485BA8"/>
    <w:multiLevelType w:val="hybridMultilevel"/>
    <w:tmpl w:val="1EA60A9E"/>
    <w:lvl w:ilvl="0" w:tplc="70CCBE6A">
      <w:start w:val="2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0BEF120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9B07FFC"/>
    <w:multiLevelType w:val="hybridMultilevel"/>
    <w:tmpl w:val="4BC8BB2E"/>
    <w:lvl w:ilvl="0" w:tplc="24568218">
      <w:start w:val="2"/>
      <w:numFmt w:val="bullet"/>
      <w:lvlText w:val="–"/>
      <w:lvlJc w:val="left"/>
      <w:pPr>
        <w:tabs>
          <w:tab w:val="num" w:pos="562"/>
        </w:tabs>
        <w:ind w:left="562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82"/>
        </w:tabs>
        <w:ind w:left="12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02"/>
        </w:tabs>
        <w:ind w:left="20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22"/>
        </w:tabs>
        <w:ind w:left="27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42"/>
        </w:tabs>
        <w:ind w:left="34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62"/>
        </w:tabs>
        <w:ind w:left="41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82"/>
        </w:tabs>
        <w:ind w:left="48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02"/>
        </w:tabs>
        <w:ind w:left="56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22"/>
        </w:tabs>
        <w:ind w:left="6322" w:hanging="360"/>
      </w:pPr>
      <w:rPr>
        <w:rFonts w:ascii="Wingdings" w:hAnsi="Wingdings" w:hint="default"/>
      </w:rPr>
    </w:lvl>
  </w:abstractNum>
  <w:abstractNum w:abstractNumId="35">
    <w:nsid w:val="5FFD3951"/>
    <w:multiLevelType w:val="hybridMultilevel"/>
    <w:tmpl w:val="B282963C"/>
    <w:lvl w:ilvl="0" w:tplc="C0D684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191808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AAF1A1F"/>
    <w:multiLevelType w:val="multilevel"/>
    <w:tmpl w:val="F25EC25A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color w:val="FF0000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8">
    <w:nsid w:val="6E38360F"/>
    <w:multiLevelType w:val="multilevel"/>
    <w:tmpl w:val="3EC0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5331D8"/>
    <w:multiLevelType w:val="hybridMultilevel"/>
    <w:tmpl w:val="812254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F341B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9A74590"/>
    <w:multiLevelType w:val="hybridMultilevel"/>
    <w:tmpl w:val="23BE8D94"/>
    <w:lvl w:ilvl="0" w:tplc="85360E2C">
      <w:start w:val="1"/>
      <w:numFmt w:val="upperLetter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A2E1A5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C547CB9"/>
    <w:multiLevelType w:val="hybridMultilevel"/>
    <w:tmpl w:val="379A9E96"/>
    <w:lvl w:ilvl="0" w:tplc="85360E2C">
      <w:start w:val="1"/>
      <w:numFmt w:val="upperLetter"/>
      <w:lvlText w:val="%1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D131B9"/>
    <w:multiLevelType w:val="singleLevel"/>
    <w:tmpl w:val="8C8EC62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E066F54"/>
    <w:multiLevelType w:val="multilevel"/>
    <w:tmpl w:val="99F4B078"/>
    <w:lvl w:ilvl="0">
      <w:start w:val="1"/>
      <w:numFmt w:val="ordinal"/>
      <w:lvlText w:val="%1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ordinal"/>
      <w:lvlText w:val="%1%2.%3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3">
      <w:start w:val="1"/>
      <w:numFmt w:val="decimal"/>
      <w:lvlText w:val="%1%2.%3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%2.%3%4.1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7F3F66DD"/>
    <w:multiLevelType w:val="hybridMultilevel"/>
    <w:tmpl w:val="89F2A09A"/>
    <w:lvl w:ilvl="0" w:tplc="187CA620">
      <w:start w:val="60"/>
      <w:numFmt w:val="decimal"/>
      <w:lvlText w:val="%1"/>
      <w:lvlJc w:val="left"/>
      <w:pPr>
        <w:tabs>
          <w:tab w:val="num" w:pos="2820"/>
        </w:tabs>
        <w:ind w:left="2820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num w:numId="1">
    <w:abstractNumId w:val="45"/>
  </w:num>
  <w:num w:numId="2">
    <w:abstractNumId w:val="2"/>
  </w:num>
  <w:num w:numId="3">
    <w:abstractNumId w:val="31"/>
  </w:num>
  <w:num w:numId="4">
    <w:abstractNumId w:val="20"/>
  </w:num>
  <w:num w:numId="5">
    <w:abstractNumId w:val="0"/>
  </w:num>
  <w:num w:numId="6">
    <w:abstractNumId w:val="4"/>
  </w:num>
  <w:num w:numId="7">
    <w:abstractNumId w:val="14"/>
  </w:num>
  <w:num w:numId="8">
    <w:abstractNumId w:val="5"/>
  </w:num>
  <w:num w:numId="9">
    <w:abstractNumId w:val="7"/>
  </w:num>
  <w:num w:numId="10">
    <w:abstractNumId w:val="42"/>
  </w:num>
  <w:num w:numId="11">
    <w:abstractNumId w:val="40"/>
  </w:num>
  <w:num w:numId="12">
    <w:abstractNumId w:val="36"/>
  </w:num>
  <w:num w:numId="13">
    <w:abstractNumId w:val="16"/>
  </w:num>
  <w:num w:numId="14">
    <w:abstractNumId w:val="26"/>
  </w:num>
  <w:num w:numId="15">
    <w:abstractNumId w:val="17"/>
  </w:num>
  <w:num w:numId="16">
    <w:abstractNumId w:val="18"/>
  </w:num>
  <w:num w:numId="17">
    <w:abstractNumId w:val="29"/>
  </w:num>
  <w:num w:numId="18">
    <w:abstractNumId w:val="6"/>
  </w:num>
  <w:num w:numId="19">
    <w:abstractNumId w:val="11"/>
  </w:num>
  <w:num w:numId="20">
    <w:abstractNumId w:val="44"/>
  </w:num>
  <w:num w:numId="21">
    <w:abstractNumId w:val="45"/>
  </w:num>
  <w:num w:numId="22">
    <w:abstractNumId w:val="45"/>
  </w:num>
  <w:num w:numId="23">
    <w:abstractNumId w:val="32"/>
  </w:num>
  <w:num w:numId="24">
    <w:abstractNumId w:val="30"/>
  </w:num>
  <w:num w:numId="25">
    <w:abstractNumId w:val="19"/>
  </w:num>
  <w:num w:numId="26">
    <w:abstractNumId w:val="9"/>
  </w:num>
  <w:num w:numId="27">
    <w:abstractNumId w:val="8"/>
  </w:num>
  <w:num w:numId="28">
    <w:abstractNumId w:val="41"/>
  </w:num>
  <w:num w:numId="29">
    <w:abstractNumId w:val="43"/>
  </w:num>
  <w:num w:numId="30">
    <w:abstractNumId w:val="34"/>
  </w:num>
  <w:num w:numId="31">
    <w:abstractNumId w:val="38"/>
  </w:num>
  <w:num w:numId="32">
    <w:abstractNumId w:val="46"/>
  </w:num>
  <w:num w:numId="33">
    <w:abstractNumId w:val="12"/>
  </w:num>
  <w:num w:numId="34">
    <w:abstractNumId w:val="21"/>
  </w:num>
  <w:num w:numId="35">
    <w:abstractNumId w:val="23"/>
  </w:num>
  <w:num w:numId="36">
    <w:abstractNumId w:val="39"/>
  </w:num>
  <w:num w:numId="37">
    <w:abstractNumId w:val="1"/>
  </w:num>
  <w:num w:numId="38">
    <w:abstractNumId w:val="25"/>
  </w:num>
  <w:num w:numId="39">
    <w:abstractNumId w:val="13"/>
  </w:num>
  <w:num w:numId="40">
    <w:abstractNumId w:val="22"/>
  </w:num>
  <w:num w:numId="41">
    <w:abstractNumId w:val="33"/>
  </w:num>
  <w:num w:numId="42">
    <w:abstractNumId w:val="27"/>
  </w:num>
  <w:num w:numId="43">
    <w:abstractNumId w:val="24"/>
  </w:num>
  <w:num w:numId="44">
    <w:abstractNumId w:val="28"/>
  </w:num>
  <w:num w:numId="45">
    <w:abstractNumId w:val="37"/>
  </w:num>
  <w:num w:numId="46">
    <w:abstractNumId w:val="10"/>
  </w:num>
  <w:num w:numId="47">
    <w:abstractNumId w:val="15"/>
  </w:num>
  <w:num w:numId="48">
    <w:abstractNumId w:val="3"/>
  </w:num>
  <w:num w:numId="49">
    <w:abstractNumId w:val="35"/>
  </w:num>
  <w:num w:numId="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7E4"/>
    <w:rsid w:val="0003751C"/>
    <w:rsid w:val="00040799"/>
    <w:rsid w:val="000455DF"/>
    <w:rsid w:val="00093394"/>
    <w:rsid w:val="000A27CA"/>
    <w:rsid w:val="000D3BC9"/>
    <w:rsid w:val="000E0D65"/>
    <w:rsid w:val="000E26D6"/>
    <w:rsid w:val="001004B0"/>
    <w:rsid w:val="001227B4"/>
    <w:rsid w:val="001942CA"/>
    <w:rsid w:val="0019558B"/>
    <w:rsid w:val="001B3CAD"/>
    <w:rsid w:val="001E0BBE"/>
    <w:rsid w:val="001F7035"/>
    <w:rsid w:val="002620F8"/>
    <w:rsid w:val="0028780B"/>
    <w:rsid w:val="002A0574"/>
    <w:rsid w:val="002C291B"/>
    <w:rsid w:val="002D0BB3"/>
    <w:rsid w:val="002D231F"/>
    <w:rsid w:val="002E31F3"/>
    <w:rsid w:val="003041AB"/>
    <w:rsid w:val="003215A4"/>
    <w:rsid w:val="0034057B"/>
    <w:rsid w:val="00340E70"/>
    <w:rsid w:val="00346690"/>
    <w:rsid w:val="00350C64"/>
    <w:rsid w:val="0036690A"/>
    <w:rsid w:val="0037280D"/>
    <w:rsid w:val="003752B9"/>
    <w:rsid w:val="003A7E20"/>
    <w:rsid w:val="003D3442"/>
    <w:rsid w:val="003F2CE7"/>
    <w:rsid w:val="00401E95"/>
    <w:rsid w:val="004035FA"/>
    <w:rsid w:val="0040499A"/>
    <w:rsid w:val="00421B2D"/>
    <w:rsid w:val="0043480F"/>
    <w:rsid w:val="00446A5E"/>
    <w:rsid w:val="00464A35"/>
    <w:rsid w:val="00485940"/>
    <w:rsid w:val="004936CB"/>
    <w:rsid w:val="0049428C"/>
    <w:rsid w:val="00496294"/>
    <w:rsid w:val="004B5F0B"/>
    <w:rsid w:val="004D4BC8"/>
    <w:rsid w:val="004D551E"/>
    <w:rsid w:val="004E2859"/>
    <w:rsid w:val="004F43B1"/>
    <w:rsid w:val="00500542"/>
    <w:rsid w:val="0050054A"/>
    <w:rsid w:val="005122FA"/>
    <w:rsid w:val="00520494"/>
    <w:rsid w:val="0054083C"/>
    <w:rsid w:val="0058254E"/>
    <w:rsid w:val="005A6287"/>
    <w:rsid w:val="005B25E9"/>
    <w:rsid w:val="005D01A7"/>
    <w:rsid w:val="005D2D0D"/>
    <w:rsid w:val="005E6272"/>
    <w:rsid w:val="005F7E05"/>
    <w:rsid w:val="0060540A"/>
    <w:rsid w:val="00610A58"/>
    <w:rsid w:val="006124B7"/>
    <w:rsid w:val="00670645"/>
    <w:rsid w:val="0067523A"/>
    <w:rsid w:val="00694523"/>
    <w:rsid w:val="00695C96"/>
    <w:rsid w:val="006C4BFD"/>
    <w:rsid w:val="006D5E63"/>
    <w:rsid w:val="007014EE"/>
    <w:rsid w:val="00732115"/>
    <w:rsid w:val="00766431"/>
    <w:rsid w:val="00795398"/>
    <w:rsid w:val="00796C31"/>
    <w:rsid w:val="007B37E4"/>
    <w:rsid w:val="007C311B"/>
    <w:rsid w:val="007E1C59"/>
    <w:rsid w:val="008168DE"/>
    <w:rsid w:val="00820C9B"/>
    <w:rsid w:val="00825A4B"/>
    <w:rsid w:val="0084004A"/>
    <w:rsid w:val="00844DA4"/>
    <w:rsid w:val="008877E8"/>
    <w:rsid w:val="008956B4"/>
    <w:rsid w:val="008A6732"/>
    <w:rsid w:val="008B4955"/>
    <w:rsid w:val="008D4F4B"/>
    <w:rsid w:val="008E40DE"/>
    <w:rsid w:val="008E427F"/>
    <w:rsid w:val="00917CE3"/>
    <w:rsid w:val="00934B6F"/>
    <w:rsid w:val="00981D74"/>
    <w:rsid w:val="00991C9F"/>
    <w:rsid w:val="009A2D54"/>
    <w:rsid w:val="009C1B12"/>
    <w:rsid w:val="009D042E"/>
    <w:rsid w:val="009E7664"/>
    <w:rsid w:val="009F1FDA"/>
    <w:rsid w:val="00A055AF"/>
    <w:rsid w:val="00A21DD6"/>
    <w:rsid w:val="00AA7C59"/>
    <w:rsid w:val="00AB48BA"/>
    <w:rsid w:val="00B023F9"/>
    <w:rsid w:val="00B61455"/>
    <w:rsid w:val="00B94F4C"/>
    <w:rsid w:val="00BA009B"/>
    <w:rsid w:val="00BC0009"/>
    <w:rsid w:val="00BE3851"/>
    <w:rsid w:val="00BF0510"/>
    <w:rsid w:val="00C163B8"/>
    <w:rsid w:val="00C35CE7"/>
    <w:rsid w:val="00C57E0D"/>
    <w:rsid w:val="00C81855"/>
    <w:rsid w:val="00C97FB4"/>
    <w:rsid w:val="00CB3FEC"/>
    <w:rsid w:val="00CF0BD7"/>
    <w:rsid w:val="00CF1790"/>
    <w:rsid w:val="00D14BFD"/>
    <w:rsid w:val="00D37B5B"/>
    <w:rsid w:val="00D70A9F"/>
    <w:rsid w:val="00D72014"/>
    <w:rsid w:val="00D967E9"/>
    <w:rsid w:val="00DD09D1"/>
    <w:rsid w:val="00DD3F73"/>
    <w:rsid w:val="00DF2E72"/>
    <w:rsid w:val="00E00234"/>
    <w:rsid w:val="00E542CB"/>
    <w:rsid w:val="00E81676"/>
    <w:rsid w:val="00EA2BC5"/>
    <w:rsid w:val="00EC43EE"/>
    <w:rsid w:val="00EC44CA"/>
    <w:rsid w:val="00EC5A48"/>
    <w:rsid w:val="00EE3C5D"/>
    <w:rsid w:val="00EF00F5"/>
    <w:rsid w:val="00F1014D"/>
    <w:rsid w:val="00F20A05"/>
    <w:rsid w:val="00F33272"/>
    <w:rsid w:val="00F33296"/>
    <w:rsid w:val="00FB21B8"/>
    <w:rsid w:val="00FB3006"/>
    <w:rsid w:val="00FD0A2B"/>
    <w:rsid w:val="00FE1383"/>
    <w:rsid w:val="00FF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numPr>
        <w:numId w:val="4"/>
      </w:numPr>
      <w:spacing w:before="480" w:after="240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4"/>
      </w:numPr>
      <w:spacing w:before="360" w:after="24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Nadpis3">
    <w:name w:val="heading 3"/>
    <w:aliases w:val="Nadpis 3 velká písmena"/>
    <w:basedOn w:val="Normln"/>
    <w:next w:val="Normln"/>
    <w:qFormat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i/>
      <w:sz w:val="26"/>
      <w:szCs w:val="26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Cs w:val="28"/>
      <w:u w:val="wave"/>
    </w:rPr>
  </w:style>
  <w:style w:type="paragraph" w:styleId="Nadpis5">
    <w:name w:val="heading 5"/>
    <w:basedOn w:val="Normln"/>
    <w:next w:val="Normln"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Nadpis8">
    <w:name w:val="heading 8"/>
    <w:basedOn w:val="Normln"/>
    <w:next w:val="Normln"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Nadpis9">
    <w:name w:val="heading 9"/>
    <w:basedOn w:val="Normln"/>
    <w:next w:val="Normln"/>
    <w:qFormat/>
    <w:p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dopsno">
    <w:name w:val="text dopsáno"/>
    <w:basedOn w:val="Normln"/>
    <w:pPr>
      <w:tabs>
        <w:tab w:val="left" w:pos="1802"/>
      </w:tabs>
      <w:ind w:left="142"/>
    </w:pPr>
    <w:rPr>
      <w:rFonts w:ascii="Arial Narrow" w:hAnsi="Arial Narrow"/>
      <w:bCs/>
      <w:szCs w:val="24"/>
    </w:rPr>
  </w:style>
  <w:style w:type="paragraph" w:styleId="Nzev">
    <w:name w:val="Title"/>
    <w:basedOn w:val="Normln"/>
    <w:link w:val="NzevChar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32"/>
      <w:szCs w:val="32"/>
      <w:u w:val="single"/>
    </w:rPr>
  </w:style>
  <w:style w:type="paragraph" w:styleId="Zpat">
    <w:name w:val="footer"/>
    <w:basedOn w:val="Normln"/>
    <w:semiHidden/>
    <w:pPr>
      <w:pBdr>
        <w:top w:val="single" w:sz="4" w:space="1" w:color="auto"/>
      </w:pBdr>
      <w:tabs>
        <w:tab w:val="center" w:pos="4536"/>
        <w:tab w:val="right" w:pos="9072"/>
      </w:tabs>
      <w:jc w:val="right"/>
    </w:pPr>
    <w:rPr>
      <w:b/>
      <w:sz w:val="20"/>
    </w:rPr>
  </w:style>
  <w:style w:type="paragraph" w:styleId="Obsah1">
    <w:name w:val="toc 1"/>
    <w:basedOn w:val="Normln"/>
    <w:next w:val="Normln"/>
    <w:autoRedefine/>
    <w:semiHidden/>
    <w:pPr>
      <w:tabs>
        <w:tab w:val="left" w:pos="480"/>
        <w:tab w:val="right" w:leader="underscore" w:pos="9174"/>
      </w:tabs>
      <w:spacing w:before="120"/>
      <w:jc w:val="left"/>
    </w:pPr>
    <w:rPr>
      <w:b/>
      <w:bCs/>
      <w:i/>
      <w:iCs/>
      <w:noProof/>
      <w:sz w:val="20"/>
    </w:rPr>
  </w:style>
  <w:style w:type="paragraph" w:styleId="Obsah2">
    <w:name w:val="toc 2"/>
    <w:basedOn w:val="Normln"/>
    <w:next w:val="Normln"/>
    <w:autoRedefine/>
    <w:semiHidden/>
    <w:pPr>
      <w:spacing w:before="120"/>
      <w:ind w:left="240"/>
      <w:jc w:val="left"/>
    </w:pPr>
    <w:rPr>
      <w:b/>
      <w:bCs/>
      <w:sz w:val="22"/>
      <w:szCs w:val="22"/>
    </w:rPr>
  </w:style>
  <w:style w:type="paragraph" w:styleId="Obsah3">
    <w:name w:val="toc 3"/>
    <w:basedOn w:val="Normln"/>
    <w:next w:val="Normln"/>
    <w:autoRedefine/>
    <w:semiHidden/>
    <w:pPr>
      <w:ind w:left="480"/>
      <w:jc w:val="left"/>
    </w:pPr>
    <w:rPr>
      <w:sz w:val="20"/>
    </w:rPr>
  </w:style>
  <w:style w:type="paragraph" w:styleId="Obsah4">
    <w:name w:val="toc 4"/>
    <w:basedOn w:val="Normln"/>
    <w:next w:val="Normln"/>
    <w:autoRedefine/>
    <w:semiHidden/>
    <w:pPr>
      <w:ind w:left="720"/>
      <w:jc w:val="left"/>
    </w:pPr>
    <w:rPr>
      <w:sz w:val="20"/>
    </w:rPr>
  </w:style>
  <w:style w:type="paragraph" w:styleId="Obsah5">
    <w:name w:val="toc 5"/>
    <w:basedOn w:val="Normln"/>
    <w:next w:val="Normln"/>
    <w:autoRedefine/>
    <w:semiHidden/>
    <w:pPr>
      <w:ind w:left="960"/>
      <w:jc w:val="left"/>
    </w:pPr>
    <w:rPr>
      <w:sz w:val="20"/>
    </w:rPr>
  </w:style>
  <w:style w:type="paragraph" w:styleId="Obsah6">
    <w:name w:val="toc 6"/>
    <w:basedOn w:val="Normln"/>
    <w:next w:val="Normln"/>
    <w:autoRedefine/>
    <w:semiHidden/>
    <w:pPr>
      <w:ind w:left="1200"/>
      <w:jc w:val="left"/>
    </w:pPr>
    <w:rPr>
      <w:sz w:val="20"/>
    </w:rPr>
  </w:style>
  <w:style w:type="paragraph" w:styleId="Obsah7">
    <w:name w:val="toc 7"/>
    <w:basedOn w:val="Normln"/>
    <w:next w:val="Normln"/>
    <w:autoRedefine/>
    <w:semiHidden/>
    <w:pPr>
      <w:ind w:left="1440"/>
      <w:jc w:val="left"/>
    </w:pPr>
    <w:rPr>
      <w:sz w:val="20"/>
    </w:rPr>
  </w:style>
  <w:style w:type="paragraph" w:styleId="Obsah8">
    <w:name w:val="toc 8"/>
    <w:basedOn w:val="Normln"/>
    <w:next w:val="Normln"/>
    <w:autoRedefine/>
    <w:semiHidden/>
    <w:pPr>
      <w:ind w:left="1680"/>
      <w:jc w:val="left"/>
    </w:pPr>
    <w:rPr>
      <w:sz w:val="20"/>
    </w:rPr>
  </w:style>
  <w:style w:type="paragraph" w:styleId="Obsah9">
    <w:name w:val="toc 9"/>
    <w:basedOn w:val="Normln"/>
    <w:next w:val="Normln"/>
    <w:autoRedefine/>
    <w:semiHidden/>
    <w:pPr>
      <w:ind w:left="1920"/>
      <w:jc w:val="left"/>
    </w:pPr>
    <w:rPr>
      <w:sz w:val="20"/>
    </w:rPr>
  </w:style>
  <w:style w:type="character" w:styleId="Hypertextovodkaz">
    <w:name w:val="Hyperlink"/>
    <w:semiHidden/>
    <w:rPr>
      <w:color w:val="0000FF"/>
      <w:u w:val="single"/>
    </w:rPr>
  </w:style>
  <w:style w:type="character" w:styleId="slostrnky">
    <w:name w:val="page number"/>
    <w:basedOn w:val="Standardnpsmoodstavce"/>
    <w:semiHidden/>
  </w:style>
  <w:style w:type="paragraph" w:styleId="Hlavikaobsahu">
    <w:name w:val="toa heading"/>
    <w:basedOn w:val="Normln"/>
    <w:next w:val="Normln"/>
    <w:semiHidden/>
    <w:pPr>
      <w:pageBreakBefore/>
      <w:spacing w:before="120"/>
    </w:pPr>
    <w:rPr>
      <w:rFonts w:ascii="Arial" w:hAnsi="Arial" w:cs="Arial"/>
      <w:b/>
      <w:bCs/>
      <w:sz w:val="28"/>
      <w:szCs w:val="24"/>
    </w:rPr>
  </w:style>
  <w:style w:type="paragraph" w:styleId="Rejstk1">
    <w:name w:val="index 1"/>
    <w:basedOn w:val="Normln"/>
    <w:next w:val="Normln"/>
    <w:autoRedefine/>
    <w:semiHidden/>
    <w:pPr>
      <w:ind w:left="240" w:hanging="240"/>
      <w:jc w:val="left"/>
    </w:pPr>
    <w:rPr>
      <w:color w:val="FF0000"/>
    </w:rPr>
  </w:style>
  <w:style w:type="paragraph" w:styleId="Rejstk2">
    <w:name w:val="index 2"/>
    <w:basedOn w:val="Normln"/>
    <w:next w:val="Normln"/>
    <w:autoRedefine/>
    <w:semiHidden/>
    <w:pPr>
      <w:ind w:left="480" w:hanging="240"/>
      <w:jc w:val="left"/>
    </w:pPr>
    <w:rPr>
      <w:color w:val="FF0000"/>
    </w:rPr>
  </w:style>
  <w:style w:type="paragraph" w:styleId="Rejstk3">
    <w:name w:val="index 3"/>
    <w:basedOn w:val="Normln"/>
    <w:next w:val="Normln"/>
    <w:autoRedefine/>
    <w:semiHidden/>
    <w:pPr>
      <w:ind w:left="720" w:hanging="240"/>
      <w:jc w:val="left"/>
    </w:pPr>
    <w:rPr>
      <w:color w:val="FF0000"/>
    </w:rPr>
  </w:style>
  <w:style w:type="paragraph" w:styleId="Rejstk4">
    <w:name w:val="index 4"/>
    <w:basedOn w:val="Normln"/>
    <w:next w:val="Normln"/>
    <w:autoRedefine/>
    <w:semiHidden/>
    <w:pPr>
      <w:ind w:left="960" w:hanging="240"/>
      <w:jc w:val="left"/>
    </w:pPr>
    <w:rPr>
      <w:color w:val="FF0000"/>
    </w:rPr>
  </w:style>
  <w:style w:type="paragraph" w:styleId="Rejstk5">
    <w:name w:val="index 5"/>
    <w:basedOn w:val="Normln"/>
    <w:next w:val="Normln"/>
    <w:autoRedefine/>
    <w:semiHidden/>
    <w:pPr>
      <w:ind w:left="1200" w:hanging="240"/>
      <w:jc w:val="left"/>
    </w:pPr>
    <w:rPr>
      <w:color w:val="FF0000"/>
    </w:rPr>
  </w:style>
  <w:style w:type="paragraph" w:styleId="Rejstk6">
    <w:name w:val="index 6"/>
    <w:basedOn w:val="Normln"/>
    <w:next w:val="Normln"/>
    <w:autoRedefine/>
    <w:semiHidden/>
    <w:pPr>
      <w:ind w:left="1440" w:hanging="240"/>
      <w:jc w:val="left"/>
    </w:pPr>
    <w:rPr>
      <w:color w:val="FF0000"/>
    </w:rPr>
  </w:style>
  <w:style w:type="paragraph" w:styleId="Rejstk7">
    <w:name w:val="index 7"/>
    <w:basedOn w:val="Normln"/>
    <w:next w:val="Normln"/>
    <w:autoRedefine/>
    <w:semiHidden/>
    <w:pPr>
      <w:ind w:left="1680" w:hanging="240"/>
      <w:jc w:val="left"/>
    </w:pPr>
    <w:rPr>
      <w:color w:val="FF0000"/>
    </w:rPr>
  </w:style>
  <w:style w:type="paragraph" w:styleId="Rejstk8">
    <w:name w:val="index 8"/>
    <w:basedOn w:val="Normln"/>
    <w:next w:val="Normln"/>
    <w:autoRedefine/>
    <w:semiHidden/>
    <w:pPr>
      <w:ind w:left="1920" w:hanging="240"/>
      <w:jc w:val="left"/>
    </w:pPr>
    <w:rPr>
      <w:color w:val="FF0000"/>
    </w:rPr>
  </w:style>
  <w:style w:type="paragraph" w:styleId="Rejstk9">
    <w:name w:val="index 9"/>
    <w:basedOn w:val="Normln"/>
    <w:next w:val="Normln"/>
    <w:autoRedefine/>
    <w:semiHidden/>
    <w:pPr>
      <w:ind w:left="2160" w:hanging="240"/>
      <w:jc w:val="left"/>
    </w:pPr>
    <w:rPr>
      <w:color w:val="FF0000"/>
    </w:rPr>
  </w:style>
  <w:style w:type="paragraph" w:styleId="Hlavikarejstku">
    <w:name w:val="index heading"/>
    <w:basedOn w:val="Normln"/>
    <w:next w:val="Rejstk1"/>
    <w:semiHidden/>
    <w:pPr>
      <w:jc w:val="left"/>
    </w:pPr>
    <w:rPr>
      <w:color w:val="FF0000"/>
    </w:rPr>
  </w:style>
  <w:style w:type="paragraph" w:styleId="Rozloendokumentu">
    <w:name w:val="Document Map"/>
    <w:basedOn w:val="Normln"/>
    <w:semiHidden/>
    <w:pPr>
      <w:shd w:val="clear" w:color="auto" w:fill="000080"/>
      <w:jc w:val="left"/>
    </w:pPr>
    <w:rPr>
      <w:rFonts w:ascii="Tahoma" w:hAnsi="Tahoma"/>
      <w:color w:val="FF0000"/>
    </w:rPr>
  </w:style>
  <w:style w:type="paragraph" w:styleId="Zkladntext">
    <w:name w:val="Body Text"/>
    <w:basedOn w:val="Normln"/>
    <w:link w:val="ZkladntextChar"/>
    <w:rPr>
      <w:color w:val="000000"/>
    </w:rPr>
  </w:style>
  <w:style w:type="paragraph" w:customStyle="1" w:styleId="aodstavec">
    <w:name w:val="a) odstavec"/>
    <w:basedOn w:val="Default"/>
    <w:pPr>
      <w:spacing w:before="100" w:beforeAutospacing="1" w:after="100" w:afterAutospacing="1"/>
    </w:pPr>
    <w:rPr>
      <w:i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odstavecChar">
    <w:name w:val="odstavec Char"/>
    <w:rPr>
      <w:rFonts w:ascii="Arial Narrow" w:hAnsi="Arial Narrow"/>
      <w:sz w:val="24"/>
      <w:szCs w:val="22"/>
      <w:lang w:val="cs-CZ" w:eastAsia="cs-CZ" w:bidi="ar-SA"/>
    </w:rPr>
  </w:style>
  <w:style w:type="paragraph" w:styleId="Zkladntextodsazen">
    <w:name w:val="Body Text Indent"/>
    <w:basedOn w:val="Normln"/>
    <w:semiHidden/>
    <w:pPr>
      <w:ind w:firstLine="708"/>
    </w:pPr>
    <w:rPr>
      <w:color w:val="FF0000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  <w:pPr>
      <w:jc w:val="left"/>
    </w:pPr>
    <w:rPr>
      <w:color w:val="FF0000"/>
      <w:sz w:val="20"/>
    </w:rPr>
  </w:style>
  <w:style w:type="character" w:customStyle="1" w:styleId="DefaultChar">
    <w:name w:val="Default Char"/>
    <w:rPr>
      <w:rFonts w:ascii="Arial Narrow" w:hAnsi="Arial Narrow"/>
      <w:color w:val="000000"/>
      <w:sz w:val="24"/>
      <w:szCs w:val="24"/>
      <w:lang w:val="cs-CZ" w:eastAsia="cs-CZ" w:bidi="ar-SA"/>
    </w:rPr>
  </w:style>
  <w:style w:type="paragraph" w:customStyle="1" w:styleId="Stavebnobjekt">
    <w:name w:val="Stavební objekt"/>
    <w:basedOn w:val="Hlavikaobsahu"/>
    <w:pPr>
      <w:pageBreakBefore w:val="0"/>
      <w:spacing w:before="240" w:after="120"/>
    </w:pPr>
  </w:style>
  <w:style w:type="paragraph" w:customStyle="1" w:styleId="CSOdstavec">
    <w:name w:val="CS Odstavec"/>
    <w:pPr>
      <w:widowControl w:val="0"/>
      <w:autoSpaceDE w:val="0"/>
      <w:autoSpaceDN w:val="0"/>
      <w:adjustRightInd w:val="0"/>
      <w:ind w:firstLine="680"/>
      <w:jc w:val="both"/>
    </w:pPr>
    <w:rPr>
      <w:rFonts w:ascii="HelveticaE" w:hAnsi="HelveticaE"/>
      <w:color w:val="000000"/>
      <w:sz w:val="22"/>
      <w:szCs w:val="22"/>
    </w:rPr>
  </w:style>
  <w:style w:type="character" w:customStyle="1" w:styleId="aodstavecChar">
    <w:name w:val="a) odstavec Char"/>
    <w:rPr>
      <w:rFonts w:ascii="Arial Narrow" w:hAnsi="Arial Narrow"/>
      <w:i/>
      <w:color w:val="000000"/>
      <w:sz w:val="24"/>
      <w:szCs w:val="24"/>
      <w:lang w:val="cs-CZ" w:eastAsia="cs-CZ" w:bidi="ar-SA"/>
    </w:r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pPr>
      <w:jc w:val="left"/>
    </w:pPr>
    <w:rPr>
      <w:sz w:val="20"/>
      <w:lang w:val="en-US"/>
    </w:rPr>
  </w:style>
  <w:style w:type="paragraph" w:styleId="Normlnodsazen">
    <w:name w:val="Normal Indent"/>
    <w:basedOn w:val="Normln"/>
    <w:semiHidden/>
    <w:pPr>
      <w:ind w:left="708"/>
      <w:jc w:val="left"/>
    </w:pPr>
    <w:rPr>
      <w:sz w:val="20"/>
      <w:lang w:val="en-US"/>
    </w:r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customStyle="1" w:styleId="Adresanaoblku1">
    <w:name w:val="Adresa na obálku1"/>
    <w:basedOn w:val="Normln"/>
    <w:pPr>
      <w:framePr w:w="7920" w:h="1980" w:hRule="exact" w:hSpace="180" w:wrap="auto" w:hAnchor="text" w:xAlign="center" w:yAlign="bottom"/>
      <w:ind w:left="2880"/>
      <w:jc w:val="left"/>
    </w:pPr>
    <w:rPr>
      <w:lang w:val="en-US"/>
    </w:rPr>
  </w:style>
  <w:style w:type="paragraph" w:customStyle="1" w:styleId="From">
    <w:name w:val="From"/>
    <w:basedOn w:val="Normln"/>
    <w:pPr>
      <w:spacing w:before="360"/>
      <w:jc w:val="left"/>
    </w:pPr>
    <w:rPr>
      <w:rFonts w:ascii="Helv" w:hAnsi="Helv"/>
      <w:sz w:val="36"/>
      <w:lang w:val="en-US"/>
    </w:rPr>
  </w:style>
  <w:style w:type="paragraph" w:customStyle="1" w:styleId="Pages">
    <w:name w:val="Pages"/>
    <w:basedOn w:val="Normln"/>
    <w:pPr>
      <w:jc w:val="left"/>
    </w:pPr>
    <w:rPr>
      <w:rFonts w:ascii="Helv" w:hAnsi="Helv"/>
      <w:sz w:val="28"/>
      <w:lang w:val="en-US"/>
    </w:rPr>
  </w:style>
  <w:style w:type="paragraph" w:customStyle="1" w:styleId="Comments">
    <w:name w:val="Comments"/>
    <w:basedOn w:val="Normln"/>
    <w:next w:val="Normln"/>
    <w:pPr>
      <w:spacing w:before="240" w:after="120"/>
      <w:jc w:val="left"/>
    </w:pPr>
    <w:rPr>
      <w:rFonts w:ascii="Helv" w:hAnsi="Helv"/>
      <w:b/>
      <w:sz w:val="28"/>
      <w:lang w:val="en-US"/>
    </w:rPr>
  </w:style>
  <w:style w:type="paragraph" w:customStyle="1" w:styleId="Nadpis">
    <w:name w:val="Nadpis"/>
    <w:basedOn w:val="Normln"/>
    <w:pPr>
      <w:spacing w:before="480" w:after="480"/>
      <w:jc w:val="center"/>
    </w:pPr>
    <w:rPr>
      <w:rFonts w:ascii="Arial" w:hAnsi="Arial"/>
      <w:b/>
      <w:i/>
      <w:caps/>
      <w:color w:val="0000FF"/>
      <w:sz w:val="40"/>
    </w:rPr>
  </w:style>
  <w:style w:type="paragraph" w:customStyle="1" w:styleId="kurziva">
    <w:name w:val="kurziva"/>
    <w:basedOn w:val="Normln"/>
    <w:rPr>
      <w:i/>
      <w:sz w:val="20"/>
    </w:rPr>
  </w:style>
  <w:style w:type="paragraph" w:customStyle="1" w:styleId="podnadpis2">
    <w:name w:val="podnadpis2"/>
    <w:basedOn w:val="Normln"/>
    <w:pPr>
      <w:jc w:val="left"/>
    </w:pPr>
    <w:rPr>
      <w:b/>
      <w:lang w:val="en-US"/>
    </w:rPr>
  </w:style>
  <w:style w:type="paragraph" w:customStyle="1" w:styleId="Nzevodstavce">
    <w:name w:val="Název odstavce"/>
    <w:basedOn w:val="Normln"/>
    <w:pPr>
      <w:spacing w:before="360" w:after="360"/>
    </w:pPr>
    <w:rPr>
      <w:rFonts w:ascii="Arial" w:hAnsi="Arial"/>
      <w:b/>
      <w:caps/>
      <w:color w:val="0000FF"/>
      <w:sz w:val="20"/>
      <w:u w:val="double"/>
    </w:rPr>
  </w:style>
  <w:style w:type="paragraph" w:customStyle="1" w:styleId="nadpis10">
    <w:name w:val="nadpis1"/>
    <w:basedOn w:val="Normln"/>
    <w:pPr>
      <w:spacing w:after="240"/>
      <w:jc w:val="center"/>
    </w:pPr>
    <w:rPr>
      <w:b/>
      <w:sz w:val="36"/>
    </w:rPr>
  </w:style>
  <w:style w:type="paragraph" w:customStyle="1" w:styleId="Podnapis1">
    <w:name w:val="Podnapis 1"/>
    <w:pPr>
      <w:numPr>
        <w:numId w:val="3"/>
      </w:numPr>
      <w:spacing w:before="120" w:after="120"/>
      <w:ind w:hanging="181"/>
    </w:pPr>
    <w:rPr>
      <w:rFonts w:ascii="Arial" w:hAnsi="Arial"/>
      <w:b/>
      <w:i/>
      <w:caps/>
      <w:sz w:val="24"/>
      <w:lang w:val="en-GB"/>
    </w:rPr>
  </w:style>
  <w:style w:type="paragraph" w:styleId="Zkladntextodsazen3">
    <w:name w:val="Body Text Indent 3"/>
    <w:basedOn w:val="Normln"/>
    <w:semiHidden/>
    <w:pPr>
      <w:spacing w:before="120" w:line="240" w:lineRule="atLeast"/>
      <w:ind w:firstLine="720"/>
    </w:pPr>
    <w:rPr>
      <w:b/>
      <w:sz w:val="20"/>
    </w:rPr>
  </w:style>
  <w:style w:type="paragraph" w:styleId="Textvysvtlivek">
    <w:name w:val="endnote text"/>
    <w:basedOn w:val="Normln"/>
    <w:semiHidden/>
    <w:pPr>
      <w:jc w:val="left"/>
    </w:pPr>
    <w:rPr>
      <w:sz w:val="20"/>
      <w:lang w:val="en-US"/>
    </w:rPr>
  </w:style>
  <w:style w:type="character" w:styleId="Odkaznavysvtlivky">
    <w:name w:val="endnote reference"/>
    <w:semiHidden/>
    <w:rPr>
      <w:vertAlign w:val="superscript"/>
    </w:rPr>
  </w:style>
  <w:style w:type="paragraph" w:customStyle="1" w:styleId="Znaka">
    <w:name w:val="Značka"/>
    <w:pPr>
      <w:widowControl w:val="0"/>
      <w:ind w:left="566"/>
      <w:jc w:val="both"/>
    </w:pPr>
    <w:rPr>
      <w:snapToGrid w:val="0"/>
      <w:color w:val="000000"/>
      <w:sz w:val="24"/>
    </w:rPr>
  </w:style>
  <w:style w:type="paragraph" w:customStyle="1" w:styleId="H4">
    <w:name w:val="H4"/>
    <w:basedOn w:val="Normln"/>
    <w:next w:val="Normln"/>
    <w:pPr>
      <w:keepNext/>
      <w:spacing w:before="100" w:after="100"/>
      <w:jc w:val="left"/>
      <w:outlineLvl w:val="4"/>
    </w:pPr>
    <w:rPr>
      <w:b/>
      <w:snapToGrid w:val="0"/>
    </w:rPr>
  </w:style>
  <w:style w:type="paragraph" w:customStyle="1" w:styleId="odstavec">
    <w:name w:val="odstavec"/>
    <w:basedOn w:val="Normln"/>
    <w:pPr>
      <w:ind w:firstLine="284"/>
    </w:pPr>
    <w:rPr>
      <w:rFonts w:ascii="Arial Narrow" w:hAnsi="Arial Narrow"/>
      <w:szCs w:val="22"/>
    </w:rPr>
  </w:style>
  <w:style w:type="paragraph" w:customStyle="1" w:styleId="Zkladntext31">
    <w:name w:val="Základní text 31"/>
    <w:basedOn w:val="Normln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</w:rPr>
  </w:style>
  <w:style w:type="paragraph" w:styleId="Titulek">
    <w:name w:val="caption"/>
    <w:basedOn w:val="Normln"/>
    <w:next w:val="Normln"/>
    <w:qFormat/>
    <w:pP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i/>
      <w:sz w:val="22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pPr>
      <w:spacing w:before="150" w:after="150"/>
      <w:jc w:val="left"/>
    </w:pPr>
    <w:rPr>
      <w:szCs w:val="24"/>
    </w:rPr>
  </w:style>
  <w:style w:type="paragraph" w:customStyle="1" w:styleId="odstavecA1">
    <w:name w:val="odstavec A1"/>
    <w:basedOn w:val="Default"/>
    <w:pPr>
      <w:spacing w:before="120" w:after="120"/>
    </w:pPr>
    <w:rPr>
      <w:u w:val="single"/>
    </w:rPr>
  </w:style>
  <w:style w:type="paragraph" w:customStyle="1" w:styleId="odstavecA">
    <w:name w:val="odstavec A"/>
    <w:pPr>
      <w:spacing w:before="240" w:after="240"/>
    </w:pPr>
    <w:rPr>
      <w:rFonts w:ascii="Arial Narrow" w:hAnsi="Arial Narrow"/>
      <w:b/>
      <w:bCs/>
      <w:color w:val="000000"/>
      <w:sz w:val="24"/>
      <w:szCs w:val="24"/>
    </w:rPr>
  </w:style>
  <w:style w:type="character" w:styleId="Siln">
    <w:name w:val="Strong"/>
    <w:qFormat/>
    <w:rPr>
      <w:b/>
      <w:bCs/>
    </w:rPr>
  </w:style>
  <w:style w:type="paragraph" w:customStyle="1" w:styleId="Zkladntext21">
    <w:name w:val="Základní text 21"/>
    <w:basedOn w:val="Normln"/>
    <w:rsid w:val="002C291B"/>
    <w:pPr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paragraph" w:customStyle="1" w:styleId="Prosttext1">
    <w:name w:val="Prostý text1"/>
    <w:basedOn w:val="Normln"/>
    <w:rsid w:val="002C291B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  <w:sz w:val="20"/>
    </w:rPr>
  </w:style>
  <w:style w:type="character" w:customStyle="1" w:styleId="NzevChar">
    <w:name w:val="Název Char"/>
    <w:link w:val="Nzev"/>
    <w:rsid w:val="002C291B"/>
    <w:rPr>
      <w:rFonts w:ascii="Arial" w:hAnsi="Arial" w:cs="Arial"/>
      <w:b/>
      <w:bCs/>
      <w:caps/>
      <w:kern w:val="28"/>
      <w:sz w:val="32"/>
      <w:szCs w:val="32"/>
      <w:u w:val="single"/>
    </w:rPr>
  </w:style>
  <w:style w:type="character" w:customStyle="1" w:styleId="ZkladntextChar">
    <w:name w:val="Základní text Char"/>
    <w:link w:val="Zkladntext"/>
    <w:rsid w:val="002C291B"/>
    <w:rPr>
      <w:color w:val="000000"/>
      <w:sz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055AF"/>
    <w:pPr>
      <w:widowControl w:val="0"/>
      <w:suppressAutoHyphens/>
      <w:ind w:left="708"/>
      <w:jc w:val="left"/>
    </w:pPr>
    <w:rPr>
      <w:sz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055AF"/>
  </w:style>
  <w:style w:type="paragraph" w:styleId="Bezmezer">
    <w:name w:val="No Spacing"/>
    <w:basedOn w:val="Normln"/>
    <w:uiPriority w:val="1"/>
    <w:qFormat/>
    <w:rsid w:val="009F1FDA"/>
    <w:pPr>
      <w:jc w:val="left"/>
    </w:pPr>
    <w:rPr>
      <w:rFonts w:ascii="Calibri" w:hAnsi="Calibri"/>
      <w:szCs w:val="32"/>
      <w:lang w:val="en-US" w:eastAsia="en-US" w:bidi="en-US"/>
    </w:rPr>
  </w:style>
  <w:style w:type="paragraph" w:customStyle="1" w:styleId="Textodstavce">
    <w:name w:val="Text odstavce"/>
    <w:basedOn w:val="Normln"/>
    <w:rsid w:val="00350C64"/>
    <w:pPr>
      <w:numPr>
        <w:numId w:val="45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rsid w:val="00350C64"/>
    <w:pPr>
      <w:numPr>
        <w:ilvl w:val="2"/>
        <w:numId w:val="45"/>
      </w:numPr>
      <w:outlineLvl w:val="8"/>
    </w:pPr>
  </w:style>
  <w:style w:type="paragraph" w:customStyle="1" w:styleId="Textpsmene">
    <w:name w:val="Text písmene"/>
    <w:basedOn w:val="Normln"/>
    <w:rsid w:val="00350C64"/>
    <w:pPr>
      <w:numPr>
        <w:ilvl w:val="1"/>
        <w:numId w:val="45"/>
      </w:numPr>
      <w:outlineLvl w:val="7"/>
    </w:pPr>
  </w:style>
  <w:style w:type="paragraph" w:customStyle="1" w:styleId="textzprvy">
    <w:name w:val="text zprávy"/>
    <w:basedOn w:val="Nadpis3"/>
    <w:link w:val="textzprvyChar"/>
    <w:qFormat/>
    <w:rsid w:val="009A2D54"/>
    <w:pPr>
      <w:keepNext w:val="0"/>
      <w:numPr>
        <w:ilvl w:val="0"/>
        <w:numId w:val="0"/>
      </w:numPr>
      <w:tabs>
        <w:tab w:val="left" w:pos="1134"/>
      </w:tabs>
      <w:spacing w:before="200" w:after="0"/>
      <w:ind w:firstLine="709"/>
    </w:pPr>
    <w:rPr>
      <w:rFonts w:ascii="Times New Roman" w:eastAsiaTheme="minorHAnsi" w:hAnsi="Times New Roman" w:cstheme="minorBidi"/>
      <w:b w:val="0"/>
      <w:bCs w:val="0"/>
      <w:i w:val="0"/>
      <w:sz w:val="20"/>
      <w:szCs w:val="20"/>
      <w:lang w:eastAsia="en-US"/>
    </w:rPr>
  </w:style>
  <w:style w:type="character" w:customStyle="1" w:styleId="textzprvyChar">
    <w:name w:val="text zprávy Char"/>
    <w:basedOn w:val="Standardnpsmoodstavce"/>
    <w:link w:val="textzprvy"/>
    <w:rsid w:val="009A2D54"/>
    <w:rPr>
      <w:rFonts w:eastAsiaTheme="minorHAnsi" w:cstheme="minorBidi"/>
      <w:lang w:eastAsia="en-US"/>
    </w:rPr>
  </w:style>
  <w:style w:type="paragraph" w:customStyle="1" w:styleId="Normln-Iva">
    <w:name w:val="Normální-Iva"/>
    <w:basedOn w:val="Normln"/>
    <w:rsid w:val="00796C31"/>
    <w:pPr>
      <w:suppressAutoHyphens/>
      <w:ind w:firstLine="567"/>
    </w:pPr>
    <w:rPr>
      <w:szCs w:val="24"/>
      <w:lang w:eastAsia="ar-SA"/>
    </w:rPr>
  </w:style>
  <w:style w:type="paragraph" w:customStyle="1" w:styleId="Odstavec0">
    <w:name w:val="Odstavec"/>
    <w:link w:val="OdstavecChar0"/>
    <w:rsid w:val="0028780B"/>
    <w:pPr>
      <w:ind w:firstLine="567"/>
      <w:jc w:val="both"/>
    </w:pPr>
    <w:rPr>
      <w:snapToGrid w:val="0"/>
      <w:color w:val="000000"/>
      <w:sz w:val="24"/>
    </w:rPr>
  </w:style>
  <w:style w:type="character" w:customStyle="1" w:styleId="OdstavecChar0">
    <w:name w:val="Odstavec Char"/>
    <w:basedOn w:val="Standardnpsmoodstavce"/>
    <w:link w:val="Odstavec0"/>
    <w:locked/>
    <w:rsid w:val="0028780B"/>
    <w:rPr>
      <w:snapToGrid w:val="0"/>
      <w:color w:val="000000"/>
      <w:sz w:val="24"/>
    </w:rPr>
  </w:style>
  <w:style w:type="paragraph" w:customStyle="1" w:styleId="a">
    <w:next w:val="Podtitul"/>
    <w:link w:val="PodnadpisChar"/>
    <w:qFormat/>
    <w:rsid w:val="004936CB"/>
    <w:pPr>
      <w:spacing w:before="72" w:after="72"/>
    </w:pPr>
    <w:rPr>
      <w:rFonts w:asciiTheme="minorHAnsi" w:eastAsiaTheme="minorHAnsi" w:hAnsiTheme="minorHAnsi" w:cstheme="minorBidi"/>
      <w:b/>
      <w:snapToGrid w:val="0"/>
      <w:color w:val="000000"/>
      <w:sz w:val="28"/>
      <w:szCs w:val="22"/>
      <w:lang w:eastAsia="en-US"/>
    </w:rPr>
  </w:style>
  <w:style w:type="character" w:customStyle="1" w:styleId="PodnadpisChar">
    <w:name w:val="Podnadpis Char"/>
    <w:link w:val="a"/>
    <w:rsid w:val="004936CB"/>
    <w:rPr>
      <w:b/>
      <w:snapToGrid w:val="0"/>
      <w:color w:val="000000"/>
      <w:sz w:val="28"/>
    </w:rPr>
  </w:style>
  <w:style w:type="paragraph" w:styleId="Podtitul">
    <w:name w:val="Subtitle"/>
    <w:basedOn w:val="Normln"/>
    <w:next w:val="Normln"/>
    <w:link w:val="PodtitulChar"/>
    <w:uiPriority w:val="11"/>
    <w:qFormat/>
    <w:rsid w:val="004936C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4936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numPr>
        <w:numId w:val="4"/>
      </w:numPr>
      <w:spacing w:before="480" w:after="240"/>
      <w:outlineLvl w:val="0"/>
    </w:pPr>
    <w:rPr>
      <w:rFonts w:ascii="Arial" w:hAnsi="Arial" w:cs="Arial"/>
      <w:b/>
      <w:bCs/>
      <w:cap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4"/>
      </w:numPr>
      <w:spacing w:before="360" w:after="24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Nadpis3">
    <w:name w:val="heading 3"/>
    <w:aliases w:val="Nadpis 3 velká písmena"/>
    <w:basedOn w:val="Normln"/>
    <w:next w:val="Normln"/>
    <w:qFormat/>
    <w:pPr>
      <w:keepNext/>
      <w:numPr>
        <w:ilvl w:val="2"/>
        <w:numId w:val="4"/>
      </w:numPr>
      <w:spacing w:before="240" w:after="60"/>
      <w:outlineLvl w:val="2"/>
    </w:pPr>
    <w:rPr>
      <w:rFonts w:ascii="Arial" w:hAnsi="Arial" w:cs="Arial"/>
      <w:b/>
      <w:bCs/>
      <w:i/>
      <w:sz w:val="26"/>
      <w:szCs w:val="26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Cs w:val="28"/>
      <w:u w:val="wave"/>
    </w:rPr>
  </w:style>
  <w:style w:type="paragraph" w:styleId="Nadpis5">
    <w:name w:val="heading 5"/>
    <w:basedOn w:val="Normln"/>
    <w:next w:val="Normln"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Nadpis8">
    <w:name w:val="heading 8"/>
    <w:basedOn w:val="Normln"/>
    <w:next w:val="Normln"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Nadpis9">
    <w:name w:val="heading 9"/>
    <w:basedOn w:val="Normln"/>
    <w:next w:val="Normln"/>
    <w:qFormat/>
    <w:p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dopsno">
    <w:name w:val="text dopsáno"/>
    <w:basedOn w:val="Normln"/>
    <w:pPr>
      <w:tabs>
        <w:tab w:val="left" w:pos="1802"/>
      </w:tabs>
      <w:ind w:left="142"/>
    </w:pPr>
    <w:rPr>
      <w:rFonts w:ascii="Arial Narrow" w:hAnsi="Arial Narrow"/>
      <w:bCs/>
      <w:szCs w:val="24"/>
    </w:rPr>
  </w:style>
  <w:style w:type="paragraph" w:styleId="Nzev">
    <w:name w:val="Title"/>
    <w:basedOn w:val="Normln"/>
    <w:link w:val="NzevChar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32"/>
      <w:szCs w:val="32"/>
      <w:u w:val="single"/>
    </w:rPr>
  </w:style>
  <w:style w:type="paragraph" w:styleId="Zpat">
    <w:name w:val="footer"/>
    <w:basedOn w:val="Normln"/>
    <w:semiHidden/>
    <w:pPr>
      <w:pBdr>
        <w:top w:val="single" w:sz="4" w:space="1" w:color="auto"/>
      </w:pBdr>
      <w:tabs>
        <w:tab w:val="center" w:pos="4536"/>
        <w:tab w:val="right" w:pos="9072"/>
      </w:tabs>
      <w:jc w:val="right"/>
    </w:pPr>
    <w:rPr>
      <w:b/>
      <w:sz w:val="20"/>
    </w:rPr>
  </w:style>
  <w:style w:type="paragraph" w:styleId="Obsah1">
    <w:name w:val="toc 1"/>
    <w:basedOn w:val="Normln"/>
    <w:next w:val="Normln"/>
    <w:autoRedefine/>
    <w:semiHidden/>
    <w:pPr>
      <w:tabs>
        <w:tab w:val="left" w:pos="480"/>
        <w:tab w:val="right" w:leader="underscore" w:pos="9174"/>
      </w:tabs>
      <w:spacing w:before="120"/>
      <w:jc w:val="left"/>
    </w:pPr>
    <w:rPr>
      <w:b/>
      <w:bCs/>
      <w:i/>
      <w:iCs/>
      <w:noProof/>
      <w:sz w:val="20"/>
    </w:rPr>
  </w:style>
  <w:style w:type="paragraph" w:styleId="Obsah2">
    <w:name w:val="toc 2"/>
    <w:basedOn w:val="Normln"/>
    <w:next w:val="Normln"/>
    <w:autoRedefine/>
    <w:semiHidden/>
    <w:pPr>
      <w:spacing w:before="120"/>
      <w:ind w:left="240"/>
      <w:jc w:val="left"/>
    </w:pPr>
    <w:rPr>
      <w:b/>
      <w:bCs/>
      <w:sz w:val="22"/>
      <w:szCs w:val="22"/>
    </w:rPr>
  </w:style>
  <w:style w:type="paragraph" w:styleId="Obsah3">
    <w:name w:val="toc 3"/>
    <w:basedOn w:val="Normln"/>
    <w:next w:val="Normln"/>
    <w:autoRedefine/>
    <w:semiHidden/>
    <w:pPr>
      <w:ind w:left="480"/>
      <w:jc w:val="left"/>
    </w:pPr>
    <w:rPr>
      <w:sz w:val="20"/>
    </w:rPr>
  </w:style>
  <w:style w:type="paragraph" w:styleId="Obsah4">
    <w:name w:val="toc 4"/>
    <w:basedOn w:val="Normln"/>
    <w:next w:val="Normln"/>
    <w:autoRedefine/>
    <w:semiHidden/>
    <w:pPr>
      <w:ind w:left="720"/>
      <w:jc w:val="left"/>
    </w:pPr>
    <w:rPr>
      <w:sz w:val="20"/>
    </w:rPr>
  </w:style>
  <w:style w:type="paragraph" w:styleId="Obsah5">
    <w:name w:val="toc 5"/>
    <w:basedOn w:val="Normln"/>
    <w:next w:val="Normln"/>
    <w:autoRedefine/>
    <w:semiHidden/>
    <w:pPr>
      <w:ind w:left="960"/>
      <w:jc w:val="left"/>
    </w:pPr>
    <w:rPr>
      <w:sz w:val="20"/>
    </w:rPr>
  </w:style>
  <w:style w:type="paragraph" w:styleId="Obsah6">
    <w:name w:val="toc 6"/>
    <w:basedOn w:val="Normln"/>
    <w:next w:val="Normln"/>
    <w:autoRedefine/>
    <w:semiHidden/>
    <w:pPr>
      <w:ind w:left="1200"/>
      <w:jc w:val="left"/>
    </w:pPr>
    <w:rPr>
      <w:sz w:val="20"/>
    </w:rPr>
  </w:style>
  <w:style w:type="paragraph" w:styleId="Obsah7">
    <w:name w:val="toc 7"/>
    <w:basedOn w:val="Normln"/>
    <w:next w:val="Normln"/>
    <w:autoRedefine/>
    <w:semiHidden/>
    <w:pPr>
      <w:ind w:left="1440"/>
      <w:jc w:val="left"/>
    </w:pPr>
    <w:rPr>
      <w:sz w:val="20"/>
    </w:rPr>
  </w:style>
  <w:style w:type="paragraph" w:styleId="Obsah8">
    <w:name w:val="toc 8"/>
    <w:basedOn w:val="Normln"/>
    <w:next w:val="Normln"/>
    <w:autoRedefine/>
    <w:semiHidden/>
    <w:pPr>
      <w:ind w:left="1680"/>
      <w:jc w:val="left"/>
    </w:pPr>
    <w:rPr>
      <w:sz w:val="20"/>
    </w:rPr>
  </w:style>
  <w:style w:type="paragraph" w:styleId="Obsah9">
    <w:name w:val="toc 9"/>
    <w:basedOn w:val="Normln"/>
    <w:next w:val="Normln"/>
    <w:autoRedefine/>
    <w:semiHidden/>
    <w:pPr>
      <w:ind w:left="1920"/>
      <w:jc w:val="left"/>
    </w:pPr>
    <w:rPr>
      <w:sz w:val="20"/>
    </w:rPr>
  </w:style>
  <w:style w:type="character" w:styleId="Hypertextovodkaz">
    <w:name w:val="Hyperlink"/>
    <w:semiHidden/>
    <w:rPr>
      <w:color w:val="0000FF"/>
      <w:u w:val="single"/>
    </w:rPr>
  </w:style>
  <w:style w:type="character" w:styleId="slostrnky">
    <w:name w:val="page number"/>
    <w:basedOn w:val="Standardnpsmoodstavce"/>
    <w:semiHidden/>
  </w:style>
  <w:style w:type="paragraph" w:styleId="Hlavikaobsahu">
    <w:name w:val="toa heading"/>
    <w:basedOn w:val="Normln"/>
    <w:next w:val="Normln"/>
    <w:semiHidden/>
    <w:pPr>
      <w:pageBreakBefore/>
      <w:spacing w:before="120"/>
    </w:pPr>
    <w:rPr>
      <w:rFonts w:ascii="Arial" w:hAnsi="Arial" w:cs="Arial"/>
      <w:b/>
      <w:bCs/>
      <w:sz w:val="28"/>
      <w:szCs w:val="24"/>
    </w:rPr>
  </w:style>
  <w:style w:type="paragraph" w:styleId="Rejstk1">
    <w:name w:val="index 1"/>
    <w:basedOn w:val="Normln"/>
    <w:next w:val="Normln"/>
    <w:autoRedefine/>
    <w:semiHidden/>
    <w:pPr>
      <w:ind w:left="240" w:hanging="240"/>
      <w:jc w:val="left"/>
    </w:pPr>
    <w:rPr>
      <w:color w:val="FF0000"/>
    </w:rPr>
  </w:style>
  <w:style w:type="paragraph" w:styleId="Rejstk2">
    <w:name w:val="index 2"/>
    <w:basedOn w:val="Normln"/>
    <w:next w:val="Normln"/>
    <w:autoRedefine/>
    <w:semiHidden/>
    <w:pPr>
      <w:ind w:left="480" w:hanging="240"/>
      <w:jc w:val="left"/>
    </w:pPr>
    <w:rPr>
      <w:color w:val="FF0000"/>
    </w:rPr>
  </w:style>
  <w:style w:type="paragraph" w:styleId="Rejstk3">
    <w:name w:val="index 3"/>
    <w:basedOn w:val="Normln"/>
    <w:next w:val="Normln"/>
    <w:autoRedefine/>
    <w:semiHidden/>
    <w:pPr>
      <w:ind w:left="720" w:hanging="240"/>
      <w:jc w:val="left"/>
    </w:pPr>
    <w:rPr>
      <w:color w:val="FF0000"/>
    </w:rPr>
  </w:style>
  <w:style w:type="paragraph" w:styleId="Rejstk4">
    <w:name w:val="index 4"/>
    <w:basedOn w:val="Normln"/>
    <w:next w:val="Normln"/>
    <w:autoRedefine/>
    <w:semiHidden/>
    <w:pPr>
      <w:ind w:left="960" w:hanging="240"/>
      <w:jc w:val="left"/>
    </w:pPr>
    <w:rPr>
      <w:color w:val="FF0000"/>
    </w:rPr>
  </w:style>
  <w:style w:type="paragraph" w:styleId="Rejstk5">
    <w:name w:val="index 5"/>
    <w:basedOn w:val="Normln"/>
    <w:next w:val="Normln"/>
    <w:autoRedefine/>
    <w:semiHidden/>
    <w:pPr>
      <w:ind w:left="1200" w:hanging="240"/>
      <w:jc w:val="left"/>
    </w:pPr>
    <w:rPr>
      <w:color w:val="FF0000"/>
    </w:rPr>
  </w:style>
  <w:style w:type="paragraph" w:styleId="Rejstk6">
    <w:name w:val="index 6"/>
    <w:basedOn w:val="Normln"/>
    <w:next w:val="Normln"/>
    <w:autoRedefine/>
    <w:semiHidden/>
    <w:pPr>
      <w:ind w:left="1440" w:hanging="240"/>
      <w:jc w:val="left"/>
    </w:pPr>
    <w:rPr>
      <w:color w:val="FF0000"/>
    </w:rPr>
  </w:style>
  <w:style w:type="paragraph" w:styleId="Rejstk7">
    <w:name w:val="index 7"/>
    <w:basedOn w:val="Normln"/>
    <w:next w:val="Normln"/>
    <w:autoRedefine/>
    <w:semiHidden/>
    <w:pPr>
      <w:ind w:left="1680" w:hanging="240"/>
      <w:jc w:val="left"/>
    </w:pPr>
    <w:rPr>
      <w:color w:val="FF0000"/>
    </w:rPr>
  </w:style>
  <w:style w:type="paragraph" w:styleId="Rejstk8">
    <w:name w:val="index 8"/>
    <w:basedOn w:val="Normln"/>
    <w:next w:val="Normln"/>
    <w:autoRedefine/>
    <w:semiHidden/>
    <w:pPr>
      <w:ind w:left="1920" w:hanging="240"/>
      <w:jc w:val="left"/>
    </w:pPr>
    <w:rPr>
      <w:color w:val="FF0000"/>
    </w:rPr>
  </w:style>
  <w:style w:type="paragraph" w:styleId="Rejstk9">
    <w:name w:val="index 9"/>
    <w:basedOn w:val="Normln"/>
    <w:next w:val="Normln"/>
    <w:autoRedefine/>
    <w:semiHidden/>
    <w:pPr>
      <w:ind w:left="2160" w:hanging="240"/>
      <w:jc w:val="left"/>
    </w:pPr>
    <w:rPr>
      <w:color w:val="FF0000"/>
    </w:rPr>
  </w:style>
  <w:style w:type="paragraph" w:styleId="Hlavikarejstku">
    <w:name w:val="index heading"/>
    <w:basedOn w:val="Normln"/>
    <w:next w:val="Rejstk1"/>
    <w:semiHidden/>
    <w:pPr>
      <w:jc w:val="left"/>
    </w:pPr>
    <w:rPr>
      <w:color w:val="FF0000"/>
    </w:rPr>
  </w:style>
  <w:style w:type="paragraph" w:styleId="Rozloendokumentu">
    <w:name w:val="Document Map"/>
    <w:basedOn w:val="Normln"/>
    <w:semiHidden/>
    <w:pPr>
      <w:shd w:val="clear" w:color="auto" w:fill="000080"/>
      <w:jc w:val="left"/>
    </w:pPr>
    <w:rPr>
      <w:rFonts w:ascii="Tahoma" w:hAnsi="Tahoma"/>
      <w:color w:val="FF0000"/>
    </w:rPr>
  </w:style>
  <w:style w:type="paragraph" w:styleId="Zkladntext">
    <w:name w:val="Body Text"/>
    <w:basedOn w:val="Normln"/>
    <w:link w:val="ZkladntextChar"/>
    <w:rPr>
      <w:color w:val="000000"/>
    </w:rPr>
  </w:style>
  <w:style w:type="paragraph" w:customStyle="1" w:styleId="aodstavec">
    <w:name w:val="a) odstavec"/>
    <w:basedOn w:val="Default"/>
    <w:pPr>
      <w:spacing w:before="100" w:beforeAutospacing="1" w:after="100" w:afterAutospacing="1"/>
    </w:pPr>
    <w:rPr>
      <w:i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odstavecChar">
    <w:name w:val="odstavec Char"/>
    <w:rPr>
      <w:rFonts w:ascii="Arial Narrow" w:hAnsi="Arial Narrow"/>
      <w:sz w:val="24"/>
      <w:szCs w:val="22"/>
      <w:lang w:val="cs-CZ" w:eastAsia="cs-CZ" w:bidi="ar-SA"/>
    </w:rPr>
  </w:style>
  <w:style w:type="paragraph" w:styleId="Zkladntextodsazen">
    <w:name w:val="Body Text Indent"/>
    <w:basedOn w:val="Normln"/>
    <w:semiHidden/>
    <w:pPr>
      <w:ind w:firstLine="708"/>
    </w:pPr>
    <w:rPr>
      <w:color w:val="FF0000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  <w:pPr>
      <w:jc w:val="left"/>
    </w:pPr>
    <w:rPr>
      <w:color w:val="FF0000"/>
      <w:sz w:val="20"/>
    </w:rPr>
  </w:style>
  <w:style w:type="character" w:customStyle="1" w:styleId="DefaultChar">
    <w:name w:val="Default Char"/>
    <w:rPr>
      <w:rFonts w:ascii="Arial Narrow" w:hAnsi="Arial Narrow"/>
      <w:color w:val="000000"/>
      <w:sz w:val="24"/>
      <w:szCs w:val="24"/>
      <w:lang w:val="cs-CZ" w:eastAsia="cs-CZ" w:bidi="ar-SA"/>
    </w:rPr>
  </w:style>
  <w:style w:type="paragraph" w:customStyle="1" w:styleId="Stavebnobjekt">
    <w:name w:val="Stavební objekt"/>
    <w:basedOn w:val="Hlavikaobsahu"/>
    <w:pPr>
      <w:pageBreakBefore w:val="0"/>
      <w:spacing w:before="240" w:after="120"/>
    </w:pPr>
  </w:style>
  <w:style w:type="paragraph" w:customStyle="1" w:styleId="CSOdstavec">
    <w:name w:val="CS Odstavec"/>
    <w:pPr>
      <w:widowControl w:val="0"/>
      <w:autoSpaceDE w:val="0"/>
      <w:autoSpaceDN w:val="0"/>
      <w:adjustRightInd w:val="0"/>
      <w:ind w:firstLine="680"/>
      <w:jc w:val="both"/>
    </w:pPr>
    <w:rPr>
      <w:rFonts w:ascii="HelveticaE" w:hAnsi="HelveticaE"/>
      <w:color w:val="000000"/>
      <w:sz w:val="22"/>
      <w:szCs w:val="22"/>
    </w:rPr>
  </w:style>
  <w:style w:type="character" w:customStyle="1" w:styleId="aodstavecChar">
    <w:name w:val="a) odstavec Char"/>
    <w:rPr>
      <w:rFonts w:ascii="Arial Narrow" w:hAnsi="Arial Narrow"/>
      <w:i/>
      <w:color w:val="000000"/>
      <w:sz w:val="24"/>
      <w:szCs w:val="24"/>
      <w:lang w:val="cs-CZ" w:eastAsia="cs-CZ" w:bidi="ar-SA"/>
    </w:r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pPr>
      <w:jc w:val="left"/>
    </w:pPr>
    <w:rPr>
      <w:sz w:val="20"/>
      <w:lang w:val="en-US"/>
    </w:rPr>
  </w:style>
  <w:style w:type="paragraph" w:styleId="Normlnodsazen">
    <w:name w:val="Normal Indent"/>
    <w:basedOn w:val="Normln"/>
    <w:semiHidden/>
    <w:pPr>
      <w:ind w:left="708"/>
      <w:jc w:val="left"/>
    </w:pPr>
    <w:rPr>
      <w:sz w:val="20"/>
      <w:lang w:val="en-US"/>
    </w:r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customStyle="1" w:styleId="Adresanaoblku1">
    <w:name w:val="Adresa na obálku1"/>
    <w:basedOn w:val="Normln"/>
    <w:pPr>
      <w:framePr w:w="7920" w:h="1980" w:hRule="exact" w:hSpace="180" w:wrap="auto" w:hAnchor="text" w:xAlign="center" w:yAlign="bottom"/>
      <w:ind w:left="2880"/>
      <w:jc w:val="left"/>
    </w:pPr>
    <w:rPr>
      <w:lang w:val="en-US"/>
    </w:rPr>
  </w:style>
  <w:style w:type="paragraph" w:customStyle="1" w:styleId="From">
    <w:name w:val="From"/>
    <w:basedOn w:val="Normln"/>
    <w:pPr>
      <w:spacing w:before="360"/>
      <w:jc w:val="left"/>
    </w:pPr>
    <w:rPr>
      <w:rFonts w:ascii="Helv" w:hAnsi="Helv"/>
      <w:sz w:val="36"/>
      <w:lang w:val="en-US"/>
    </w:rPr>
  </w:style>
  <w:style w:type="paragraph" w:customStyle="1" w:styleId="Pages">
    <w:name w:val="Pages"/>
    <w:basedOn w:val="Normln"/>
    <w:pPr>
      <w:jc w:val="left"/>
    </w:pPr>
    <w:rPr>
      <w:rFonts w:ascii="Helv" w:hAnsi="Helv"/>
      <w:sz w:val="28"/>
      <w:lang w:val="en-US"/>
    </w:rPr>
  </w:style>
  <w:style w:type="paragraph" w:customStyle="1" w:styleId="Comments">
    <w:name w:val="Comments"/>
    <w:basedOn w:val="Normln"/>
    <w:next w:val="Normln"/>
    <w:pPr>
      <w:spacing w:before="240" w:after="120"/>
      <w:jc w:val="left"/>
    </w:pPr>
    <w:rPr>
      <w:rFonts w:ascii="Helv" w:hAnsi="Helv"/>
      <w:b/>
      <w:sz w:val="28"/>
      <w:lang w:val="en-US"/>
    </w:rPr>
  </w:style>
  <w:style w:type="paragraph" w:customStyle="1" w:styleId="Nadpis">
    <w:name w:val="Nadpis"/>
    <w:basedOn w:val="Normln"/>
    <w:pPr>
      <w:spacing w:before="480" w:after="480"/>
      <w:jc w:val="center"/>
    </w:pPr>
    <w:rPr>
      <w:rFonts w:ascii="Arial" w:hAnsi="Arial"/>
      <w:b/>
      <w:i/>
      <w:caps/>
      <w:color w:val="0000FF"/>
      <w:sz w:val="40"/>
    </w:rPr>
  </w:style>
  <w:style w:type="paragraph" w:customStyle="1" w:styleId="kurziva">
    <w:name w:val="kurziva"/>
    <w:basedOn w:val="Normln"/>
    <w:rPr>
      <w:i/>
      <w:sz w:val="20"/>
    </w:rPr>
  </w:style>
  <w:style w:type="paragraph" w:customStyle="1" w:styleId="podnadpis2">
    <w:name w:val="podnadpis2"/>
    <w:basedOn w:val="Normln"/>
    <w:pPr>
      <w:jc w:val="left"/>
    </w:pPr>
    <w:rPr>
      <w:b/>
      <w:lang w:val="en-US"/>
    </w:rPr>
  </w:style>
  <w:style w:type="paragraph" w:customStyle="1" w:styleId="Nzevodstavce">
    <w:name w:val="Název odstavce"/>
    <w:basedOn w:val="Normln"/>
    <w:pPr>
      <w:spacing w:before="360" w:after="360"/>
    </w:pPr>
    <w:rPr>
      <w:rFonts w:ascii="Arial" w:hAnsi="Arial"/>
      <w:b/>
      <w:caps/>
      <w:color w:val="0000FF"/>
      <w:sz w:val="20"/>
      <w:u w:val="double"/>
    </w:rPr>
  </w:style>
  <w:style w:type="paragraph" w:customStyle="1" w:styleId="nadpis10">
    <w:name w:val="nadpis1"/>
    <w:basedOn w:val="Normln"/>
    <w:pPr>
      <w:spacing w:after="240"/>
      <w:jc w:val="center"/>
    </w:pPr>
    <w:rPr>
      <w:b/>
      <w:sz w:val="36"/>
    </w:rPr>
  </w:style>
  <w:style w:type="paragraph" w:customStyle="1" w:styleId="Podnapis1">
    <w:name w:val="Podnapis 1"/>
    <w:pPr>
      <w:numPr>
        <w:numId w:val="3"/>
      </w:numPr>
      <w:spacing w:before="120" w:after="120"/>
      <w:ind w:hanging="181"/>
    </w:pPr>
    <w:rPr>
      <w:rFonts w:ascii="Arial" w:hAnsi="Arial"/>
      <w:b/>
      <w:i/>
      <w:caps/>
      <w:sz w:val="24"/>
      <w:lang w:val="en-GB"/>
    </w:rPr>
  </w:style>
  <w:style w:type="paragraph" w:styleId="Zkladntextodsazen3">
    <w:name w:val="Body Text Indent 3"/>
    <w:basedOn w:val="Normln"/>
    <w:semiHidden/>
    <w:pPr>
      <w:spacing w:before="120" w:line="240" w:lineRule="atLeast"/>
      <w:ind w:firstLine="720"/>
    </w:pPr>
    <w:rPr>
      <w:b/>
      <w:sz w:val="20"/>
    </w:rPr>
  </w:style>
  <w:style w:type="paragraph" w:styleId="Textvysvtlivek">
    <w:name w:val="endnote text"/>
    <w:basedOn w:val="Normln"/>
    <w:semiHidden/>
    <w:pPr>
      <w:jc w:val="left"/>
    </w:pPr>
    <w:rPr>
      <w:sz w:val="20"/>
      <w:lang w:val="en-US"/>
    </w:rPr>
  </w:style>
  <w:style w:type="character" w:styleId="Odkaznavysvtlivky">
    <w:name w:val="endnote reference"/>
    <w:semiHidden/>
    <w:rPr>
      <w:vertAlign w:val="superscript"/>
    </w:rPr>
  </w:style>
  <w:style w:type="paragraph" w:customStyle="1" w:styleId="Znaka">
    <w:name w:val="Značka"/>
    <w:pPr>
      <w:widowControl w:val="0"/>
      <w:ind w:left="566"/>
      <w:jc w:val="both"/>
    </w:pPr>
    <w:rPr>
      <w:snapToGrid w:val="0"/>
      <w:color w:val="000000"/>
      <w:sz w:val="24"/>
    </w:rPr>
  </w:style>
  <w:style w:type="paragraph" w:customStyle="1" w:styleId="H4">
    <w:name w:val="H4"/>
    <w:basedOn w:val="Normln"/>
    <w:next w:val="Normln"/>
    <w:pPr>
      <w:keepNext/>
      <w:spacing w:before="100" w:after="100"/>
      <w:jc w:val="left"/>
      <w:outlineLvl w:val="4"/>
    </w:pPr>
    <w:rPr>
      <w:b/>
      <w:snapToGrid w:val="0"/>
    </w:rPr>
  </w:style>
  <w:style w:type="paragraph" w:customStyle="1" w:styleId="odstavec">
    <w:name w:val="odstavec"/>
    <w:basedOn w:val="Normln"/>
    <w:pPr>
      <w:ind w:firstLine="284"/>
    </w:pPr>
    <w:rPr>
      <w:rFonts w:ascii="Arial Narrow" w:hAnsi="Arial Narrow"/>
      <w:szCs w:val="22"/>
    </w:rPr>
  </w:style>
  <w:style w:type="paragraph" w:customStyle="1" w:styleId="Zkladntext31">
    <w:name w:val="Základní text 31"/>
    <w:basedOn w:val="Normln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</w:rPr>
  </w:style>
  <w:style w:type="paragraph" w:styleId="Titulek">
    <w:name w:val="caption"/>
    <w:basedOn w:val="Normln"/>
    <w:next w:val="Normln"/>
    <w:qFormat/>
    <w:pP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i/>
      <w:sz w:val="22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pPr>
      <w:spacing w:before="150" w:after="150"/>
      <w:jc w:val="left"/>
    </w:pPr>
    <w:rPr>
      <w:szCs w:val="24"/>
    </w:rPr>
  </w:style>
  <w:style w:type="paragraph" w:customStyle="1" w:styleId="odstavecA1">
    <w:name w:val="odstavec A1"/>
    <w:basedOn w:val="Default"/>
    <w:pPr>
      <w:spacing w:before="120" w:after="120"/>
    </w:pPr>
    <w:rPr>
      <w:u w:val="single"/>
    </w:rPr>
  </w:style>
  <w:style w:type="paragraph" w:customStyle="1" w:styleId="odstavecA">
    <w:name w:val="odstavec A"/>
    <w:pPr>
      <w:spacing w:before="240" w:after="240"/>
    </w:pPr>
    <w:rPr>
      <w:rFonts w:ascii="Arial Narrow" w:hAnsi="Arial Narrow"/>
      <w:b/>
      <w:bCs/>
      <w:color w:val="000000"/>
      <w:sz w:val="24"/>
      <w:szCs w:val="24"/>
    </w:rPr>
  </w:style>
  <w:style w:type="character" w:styleId="Siln">
    <w:name w:val="Strong"/>
    <w:qFormat/>
    <w:rPr>
      <w:b/>
      <w:bCs/>
    </w:rPr>
  </w:style>
  <w:style w:type="paragraph" w:customStyle="1" w:styleId="Zkladntext21">
    <w:name w:val="Základní text 21"/>
    <w:basedOn w:val="Normln"/>
    <w:rsid w:val="002C291B"/>
    <w:pPr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paragraph" w:customStyle="1" w:styleId="Prosttext1">
    <w:name w:val="Prostý text1"/>
    <w:basedOn w:val="Normln"/>
    <w:rsid w:val="002C291B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  <w:sz w:val="20"/>
    </w:rPr>
  </w:style>
  <w:style w:type="character" w:customStyle="1" w:styleId="NzevChar">
    <w:name w:val="Název Char"/>
    <w:link w:val="Nzev"/>
    <w:rsid w:val="002C291B"/>
    <w:rPr>
      <w:rFonts w:ascii="Arial" w:hAnsi="Arial" w:cs="Arial"/>
      <w:b/>
      <w:bCs/>
      <w:caps/>
      <w:kern w:val="28"/>
      <w:sz w:val="32"/>
      <w:szCs w:val="32"/>
      <w:u w:val="single"/>
    </w:rPr>
  </w:style>
  <w:style w:type="character" w:customStyle="1" w:styleId="ZkladntextChar">
    <w:name w:val="Základní text Char"/>
    <w:link w:val="Zkladntext"/>
    <w:rsid w:val="002C291B"/>
    <w:rPr>
      <w:color w:val="000000"/>
      <w:sz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055AF"/>
    <w:pPr>
      <w:widowControl w:val="0"/>
      <w:suppressAutoHyphens/>
      <w:ind w:left="708"/>
      <w:jc w:val="left"/>
    </w:pPr>
    <w:rPr>
      <w:sz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055AF"/>
  </w:style>
  <w:style w:type="paragraph" w:styleId="Bezmezer">
    <w:name w:val="No Spacing"/>
    <w:basedOn w:val="Normln"/>
    <w:uiPriority w:val="1"/>
    <w:qFormat/>
    <w:rsid w:val="009F1FDA"/>
    <w:pPr>
      <w:jc w:val="left"/>
    </w:pPr>
    <w:rPr>
      <w:rFonts w:ascii="Calibri" w:hAnsi="Calibri"/>
      <w:szCs w:val="32"/>
      <w:lang w:val="en-US" w:eastAsia="en-US" w:bidi="en-US"/>
    </w:rPr>
  </w:style>
  <w:style w:type="paragraph" w:customStyle="1" w:styleId="Textodstavce">
    <w:name w:val="Text odstavce"/>
    <w:basedOn w:val="Normln"/>
    <w:rsid w:val="00350C64"/>
    <w:pPr>
      <w:numPr>
        <w:numId w:val="45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rsid w:val="00350C64"/>
    <w:pPr>
      <w:numPr>
        <w:ilvl w:val="2"/>
        <w:numId w:val="45"/>
      </w:numPr>
      <w:outlineLvl w:val="8"/>
    </w:pPr>
  </w:style>
  <w:style w:type="paragraph" w:customStyle="1" w:styleId="Textpsmene">
    <w:name w:val="Text písmene"/>
    <w:basedOn w:val="Normln"/>
    <w:rsid w:val="00350C64"/>
    <w:pPr>
      <w:numPr>
        <w:ilvl w:val="1"/>
        <w:numId w:val="45"/>
      </w:numPr>
      <w:outlineLvl w:val="7"/>
    </w:pPr>
  </w:style>
  <w:style w:type="paragraph" w:customStyle="1" w:styleId="textzprvy">
    <w:name w:val="text zprávy"/>
    <w:basedOn w:val="Nadpis3"/>
    <w:link w:val="textzprvyChar"/>
    <w:qFormat/>
    <w:rsid w:val="009A2D54"/>
    <w:pPr>
      <w:keepNext w:val="0"/>
      <w:numPr>
        <w:ilvl w:val="0"/>
        <w:numId w:val="0"/>
      </w:numPr>
      <w:tabs>
        <w:tab w:val="left" w:pos="1134"/>
      </w:tabs>
      <w:spacing w:before="200" w:after="0"/>
      <w:ind w:firstLine="709"/>
    </w:pPr>
    <w:rPr>
      <w:rFonts w:ascii="Times New Roman" w:eastAsiaTheme="minorHAnsi" w:hAnsi="Times New Roman" w:cstheme="minorBidi"/>
      <w:b w:val="0"/>
      <w:bCs w:val="0"/>
      <w:i w:val="0"/>
      <w:sz w:val="20"/>
      <w:szCs w:val="20"/>
      <w:lang w:eastAsia="en-US"/>
    </w:rPr>
  </w:style>
  <w:style w:type="character" w:customStyle="1" w:styleId="textzprvyChar">
    <w:name w:val="text zprávy Char"/>
    <w:basedOn w:val="Standardnpsmoodstavce"/>
    <w:link w:val="textzprvy"/>
    <w:rsid w:val="009A2D54"/>
    <w:rPr>
      <w:rFonts w:eastAsiaTheme="minorHAnsi" w:cstheme="minorBidi"/>
      <w:lang w:eastAsia="en-US"/>
    </w:rPr>
  </w:style>
  <w:style w:type="paragraph" w:customStyle="1" w:styleId="Normln-Iva">
    <w:name w:val="Normální-Iva"/>
    <w:basedOn w:val="Normln"/>
    <w:rsid w:val="00796C31"/>
    <w:pPr>
      <w:suppressAutoHyphens/>
      <w:ind w:firstLine="567"/>
    </w:pPr>
    <w:rPr>
      <w:szCs w:val="24"/>
      <w:lang w:eastAsia="ar-SA"/>
    </w:rPr>
  </w:style>
  <w:style w:type="paragraph" w:customStyle="1" w:styleId="Odstavec0">
    <w:name w:val="Odstavec"/>
    <w:link w:val="OdstavecChar0"/>
    <w:rsid w:val="0028780B"/>
    <w:pPr>
      <w:ind w:firstLine="567"/>
      <w:jc w:val="both"/>
    </w:pPr>
    <w:rPr>
      <w:snapToGrid w:val="0"/>
      <w:color w:val="000000"/>
      <w:sz w:val="24"/>
    </w:rPr>
  </w:style>
  <w:style w:type="character" w:customStyle="1" w:styleId="OdstavecChar0">
    <w:name w:val="Odstavec Char"/>
    <w:basedOn w:val="Standardnpsmoodstavce"/>
    <w:link w:val="Odstavec0"/>
    <w:locked/>
    <w:rsid w:val="0028780B"/>
    <w:rPr>
      <w:snapToGrid w:val="0"/>
      <w:color w:val="000000"/>
      <w:sz w:val="24"/>
    </w:rPr>
  </w:style>
  <w:style w:type="paragraph" w:customStyle="1" w:styleId="a">
    <w:next w:val="Podtitul"/>
    <w:link w:val="PodnadpisChar"/>
    <w:qFormat/>
    <w:rsid w:val="004936CB"/>
    <w:pPr>
      <w:spacing w:before="72" w:after="72"/>
    </w:pPr>
    <w:rPr>
      <w:rFonts w:asciiTheme="minorHAnsi" w:eastAsiaTheme="minorHAnsi" w:hAnsiTheme="minorHAnsi" w:cstheme="minorBidi"/>
      <w:b/>
      <w:snapToGrid w:val="0"/>
      <w:color w:val="000000"/>
      <w:sz w:val="28"/>
      <w:szCs w:val="22"/>
      <w:lang w:eastAsia="en-US"/>
    </w:rPr>
  </w:style>
  <w:style w:type="character" w:customStyle="1" w:styleId="PodnadpisChar">
    <w:name w:val="Podnadpis Char"/>
    <w:link w:val="a"/>
    <w:rsid w:val="004936CB"/>
    <w:rPr>
      <w:b/>
      <w:snapToGrid w:val="0"/>
      <w:color w:val="000000"/>
      <w:sz w:val="28"/>
    </w:rPr>
  </w:style>
  <w:style w:type="paragraph" w:styleId="Podtitul">
    <w:name w:val="Subtitle"/>
    <w:basedOn w:val="Normln"/>
    <w:next w:val="Normln"/>
    <w:link w:val="PodtitulChar"/>
    <w:uiPriority w:val="11"/>
    <w:qFormat/>
    <w:rsid w:val="004936C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4936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0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jekty\2002005_Pardubice\Univerzita%20Pardubice_automatick&#233;%20&#269;&#237;slov&#225;n&#237;1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CD40A21B6C9D498B1776F56A3360F7" ma:contentTypeVersion="12" ma:contentTypeDescription="Vytvoří nový dokument" ma:contentTypeScope="" ma:versionID="894e0c57fcf51254747c68a9e68675c0">
  <xsd:schema xmlns:xsd="http://www.w3.org/2001/XMLSchema" xmlns:xs="http://www.w3.org/2001/XMLSchema" xmlns:p="http://schemas.microsoft.com/office/2006/metadata/properties" xmlns:ns2="04ef2e24-ca87-4526-a4f8-62a1780992b4" xmlns:ns3="02c16d56-20f0-45c1-8c23-fd99bd07d41c" targetNamespace="http://schemas.microsoft.com/office/2006/metadata/properties" ma:root="true" ma:fieldsID="72e1462828592419a7ec1c87a590fa4e" ns2:_="" ns3:_="">
    <xsd:import namespace="04ef2e24-ca87-4526-a4f8-62a1780992b4"/>
    <xsd:import namespace="02c16d56-20f0-45c1-8c23-fd99bd07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f2e24-ca87-4526-a4f8-62a178099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16d56-20f0-45c1-8c23-fd99bd07d4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A46F64-F0B1-4CD1-A351-09113BC271E9}"/>
</file>

<file path=customXml/itemProps2.xml><?xml version="1.0" encoding="utf-8"?>
<ds:datastoreItem xmlns:ds="http://schemas.openxmlformats.org/officeDocument/2006/customXml" ds:itemID="{62E0153B-57F1-4D0C-AB73-642019A445FB}"/>
</file>

<file path=customXml/itemProps3.xml><?xml version="1.0" encoding="utf-8"?>
<ds:datastoreItem xmlns:ds="http://schemas.openxmlformats.org/officeDocument/2006/customXml" ds:itemID="{6FB5014A-2061-40A2-B247-BFC58A495667}"/>
</file>

<file path=docProps/app.xml><?xml version="1.0" encoding="utf-8"?>
<Properties xmlns="http://schemas.openxmlformats.org/officeDocument/2006/extended-properties" xmlns:vt="http://schemas.openxmlformats.org/officeDocument/2006/docPropsVTypes">
  <Template>Univerzita Pardubice_automatické číslování1.dot</Template>
  <TotalTime>46</TotalTime>
  <Pages>12</Pages>
  <Words>3657</Words>
  <Characters>21582</Characters>
  <Application>Microsoft Office Word</Application>
  <DocSecurity>0</DocSecurity>
  <Lines>179</Lines>
  <Paragraphs>50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29</vt:i4>
      </vt:variant>
    </vt:vector>
  </HeadingPairs>
  <TitlesOfParts>
    <vt:vector size="30" baseType="lpstr">
      <vt:lpstr>A</vt:lpstr>
      <vt:lpstr>A. průvodní zpráva</vt:lpstr>
      <vt:lpstr>    A.1 Identifikační údaje </vt:lpstr>
      <vt:lpstr>        A.1.1 Údaje o stavbě </vt:lpstr>
      <vt:lpstr>        A.1.2 Údaje o žadateli </vt:lpstr>
      <vt:lpstr>        A.1.3 Údaje o zpracovateli dokumentace </vt:lpstr>
      <vt:lpstr>    A.2 Seznam vstupních podkladů </vt:lpstr>
      <vt:lpstr>        Na pozemku – objektech byl proveden základní stavební /statický – včetně provede</vt:lpstr>
      <vt:lpstr>    A.3 Údaje o území </vt:lpstr>
      <vt:lpstr>        a) rozsah řešeného území; zastavěné / nezastavěné území, </vt:lpstr>
      <vt:lpstr>        b) dosavadní využití a zastavěnost území</vt:lpstr>
      <vt:lpstr>        d)  údaje o odtokových poměrech, </vt:lpstr>
      <vt:lpstr>        a) nová stavba nebo změna dokončené stavby, </vt:lpstr>
      <vt:lpstr>        b) účel užívání stavby, </vt:lpstr>
      <vt:lpstr>        c) trvalá nebo dočasná stavba, </vt:lpstr>
      <vt:lpstr>        e) údaje o dodržení technických požadavků na stavby a obecných technických požad</vt:lpstr>
      <vt:lpstr>        f) údaje o splnění požadavků dotčených orgánů a požadavků vyplývajících z jiných</vt:lpstr>
      <vt:lpstr>        h) navrhované kapacity stavby (zastavěná plocha, obestavěný prostor, užitná plo</vt:lpstr>
      <vt:lpstr>        počet  funkčních jednotek a jejich velikosti, počet uživatelů / pracovníků a</vt:lpstr>
      <vt:lpstr>        základní bilance stavby (potřeby a spotřeby médií a hmot, hospodaření s dešťovou</vt:lpstr>
      <vt:lpstr>    Celkové nároky na spotřebu el. energie</vt:lpstr>
      <vt:lpstr>    Celkové nároky na spotřebu el. energie</vt:lpstr>
      <vt:lpstr>        kritéria tepelně technického hodnocení</vt:lpstr>
      <vt:lpstr>        energetická náročnost stavby</vt:lpstr>
      <vt:lpstr>        Budova byla zařazena do skupiny B – velmi úsporná.</vt:lpstr>
      <vt:lpstr>Odpady vznikající během výstavby</vt:lpstr>
      <vt:lpstr>Odpady vznikající během provozu dokončené stavby</vt:lpstr>
      <vt:lpstr>        j) základní předpoklady výstavby ( časové údaje o realizaci stavby, členění na e</vt:lpstr>
      <vt:lpstr>        k) orientační náklady stavby. </vt:lpstr>
      <vt:lpstr>    A.5 Členění stavby na objekty a technická a technologická zařízení </vt:lpstr>
    </vt:vector>
  </TitlesOfParts>
  <Company>BHM</Company>
  <LinksUpToDate>false</LinksUpToDate>
  <CharactersWithSpaces>25189</CharactersWithSpaces>
  <SharedDoc>false</SharedDoc>
  <HLinks>
    <vt:vector size="18" baseType="variant">
      <vt:variant>
        <vt:i4>6750309</vt:i4>
      </vt:variant>
      <vt:variant>
        <vt:i4>6</vt:i4>
      </vt:variant>
      <vt:variant>
        <vt:i4>0</vt:i4>
      </vt:variant>
      <vt:variant>
        <vt:i4>5</vt:i4>
      </vt:variant>
      <vt:variant>
        <vt:lpwstr>http://www.glynwed.cz/cs/vodni-hospodarstvi/vsakovani-destove-vody/vsakovaci-blok.html</vt:lpwstr>
      </vt:variant>
      <vt:variant>
        <vt:lpwstr/>
      </vt:variant>
      <vt:variant>
        <vt:i4>7209075</vt:i4>
      </vt:variant>
      <vt:variant>
        <vt:i4>24432</vt:i4>
      </vt:variant>
      <vt:variant>
        <vt:i4>1025</vt:i4>
      </vt:variant>
      <vt:variant>
        <vt:i4>1</vt:i4>
      </vt:variant>
      <vt:variant>
        <vt:lpwstr>http://glynwed.insteko.cz/vzorec-objem.png</vt:lpwstr>
      </vt:variant>
      <vt:variant>
        <vt:lpwstr/>
      </vt:variant>
      <vt:variant>
        <vt:i4>8323196</vt:i4>
      </vt:variant>
      <vt:variant>
        <vt:i4>24628</vt:i4>
      </vt:variant>
      <vt:variant>
        <vt:i4>1026</vt:i4>
      </vt:variant>
      <vt:variant>
        <vt:i4>1</vt:i4>
      </vt:variant>
      <vt:variant>
        <vt:lpwstr>http://glynwed.insteko.cz/vzorec-prazdneni.png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win98</dc:creator>
  <cp:lastModifiedBy>PC-RADIM</cp:lastModifiedBy>
  <cp:revision>24</cp:revision>
  <cp:lastPrinted>2019-06-08T10:01:00Z</cp:lastPrinted>
  <dcterms:created xsi:type="dcterms:W3CDTF">2019-06-08T06:42:00Z</dcterms:created>
  <dcterms:modified xsi:type="dcterms:W3CDTF">2020-01-23T13:59:00Z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0x010100ADCD40A21B6C9D498B1776F56A3360F7</vt:lpwstr>
  </property>
</Properties>
</file>